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0" w:rsidRDefault="00CE7480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</w:p>
    <w:p w:rsidR="00052264" w:rsidRPr="00E271DA" w:rsidRDefault="00CE3146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E271DA">
        <w:rPr>
          <w:rFonts w:cs="Times New Roman"/>
          <w:b/>
          <w:bCs/>
          <w:color w:val="4F2170"/>
          <w:sz w:val="36"/>
          <w:szCs w:val="36"/>
        </w:rPr>
        <w:t xml:space="preserve">Faculty of </w:t>
      </w:r>
      <w:r w:rsidR="00AD25F0" w:rsidRPr="00E271DA">
        <w:rPr>
          <w:rFonts w:cs="Times New Roman"/>
          <w:b/>
          <w:bCs/>
          <w:color w:val="4F2170"/>
          <w:sz w:val="36"/>
          <w:szCs w:val="36"/>
        </w:rPr>
        <w:t>Education</w:t>
      </w:r>
    </w:p>
    <w:p w:rsidR="00052264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47CBD">
        <w:rPr>
          <w:sz w:val="22"/>
          <w:szCs w:val="22"/>
        </w:rPr>
        <w:t xml:space="preserve">Faculty </w:t>
      </w:r>
      <w:r w:rsidR="00052264" w:rsidRPr="002028D9">
        <w:rPr>
          <w:sz w:val="22"/>
          <w:szCs w:val="22"/>
        </w:rPr>
        <w:t xml:space="preserve">has an allocation of </w:t>
      </w:r>
      <w:r w:rsidR="00250304">
        <w:rPr>
          <w:b/>
          <w:sz w:val="22"/>
          <w:szCs w:val="22"/>
        </w:rPr>
        <w:t>18</w:t>
      </w:r>
      <w:bookmarkStart w:id="0" w:name="_GoBack"/>
      <w:bookmarkEnd w:id="0"/>
      <w:r w:rsidR="00D42C02" w:rsidRPr="00047776">
        <w:rPr>
          <w:b/>
          <w:sz w:val="22"/>
          <w:szCs w:val="22"/>
        </w:rPr>
        <w:t xml:space="preserve"> </w:t>
      </w:r>
      <w:r w:rsidR="00052264" w:rsidRPr="00047776">
        <w:rPr>
          <w:b/>
          <w:sz w:val="22"/>
          <w:szCs w:val="22"/>
        </w:rPr>
        <w:t>award</w:t>
      </w:r>
      <w:r w:rsidR="00AD25F0" w:rsidRPr="00047776">
        <w:rPr>
          <w:b/>
          <w:sz w:val="22"/>
          <w:szCs w:val="22"/>
        </w:rPr>
        <w:t>s</w:t>
      </w:r>
      <w:r w:rsidR="00052264" w:rsidRPr="002028D9">
        <w:rPr>
          <w:b/>
          <w:sz w:val="22"/>
          <w:szCs w:val="22"/>
        </w:rPr>
        <w:t xml:space="preserve"> </w:t>
      </w:r>
    </w:p>
    <w:p w:rsidR="00745420" w:rsidRDefault="00485FF9" w:rsidP="00485FF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Faculty will only award OGS to the </w:t>
      </w:r>
      <w:r w:rsidR="00745420">
        <w:rPr>
          <w:rFonts w:ascii="Calibri" w:hAnsi="Calibri" w:cs="Calibri"/>
          <w:sz w:val="22"/>
          <w:szCs w:val="22"/>
        </w:rPr>
        <w:t>Master of Arts (MA) and Doctor of Philosophy (Ph</w:t>
      </w:r>
      <w:r w:rsidRPr="00485FF9">
        <w:rPr>
          <w:rFonts w:ascii="Calibri" w:hAnsi="Calibri" w:cs="Calibri"/>
          <w:sz w:val="22"/>
          <w:szCs w:val="22"/>
        </w:rPr>
        <w:t>D</w:t>
      </w:r>
      <w:r w:rsidR="00745420">
        <w:rPr>
          <w:rFonts w:ascii="Calibri" w:hAnsi="Calibri" w:cs="Calibri"/>
          <w:sz w:val="22"/>
          <w:szCs w:val="22"/>
        </w:rPr>
        <w:t>) Education</w:t>
      </w:r>
      <w:r>
        <w:rPr>
          <w:rFonts w:ascii="Calibri" w:hAnsi="Calibri" w:cs="Calibri"/>
          <w:sz w:val="22"/>
          <w:szCs w:val="22"/>
        </w:rPr>
        <w:t xml:space="preserve"> programs.  </w:t>
      </w:r>
    </w:p>
    <w:p w:rsidR="00745420" w:rsidRDefault="00745420" w:rsidP="00745420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745420" w:rsidRDefault="00745420" w:rsidP="00745420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following Professional Education graduate programs are 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not </w:t>
      </w:r>
      <w:r>
        <w:rPr>
          <w:rFonts w:asciiTheme="minorHAnsi" w:hAnsiTheme="minorHAnsi" w:cs="Calibri"/>
          <w:sz w:val="22"/>
          <w:szCs w:val="22"/>
        </w:rPr>
        <w:t>eligible to receive OGS:</w:t>
      </w:r>
    </w:p>
    <w:p w:rsidR="00485FF9" w:rsidRDefault="00745420" w:rsidP="00745420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Master of Professional Education (</w:t>
      </w:r>
      <w:proofErr w:type="spellStart"/>
      <w:r>
        <w:rPr>
          <w:rFonts w:ascii="Calibri" w:hAnsi="Calibri" w:cs="Calibri"/>
          <w:sz w:val="22"/>
          <w:szCs w:val="22"/>
        </w:rPr>
        <w:t>MPEd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745420" w:rsidRPr="00485FF9" w:rsidRDefault="00745420" w:rsidP="00745420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Education (</w:t>
      </w:r>
      <w:proofErr w:type="spellStart"/>
      <w:r>
        <w:rPr>
          <w:rFonts w:ascii="Calibri" w:hAnsi="Calibri" w:cs="Calibri"/>
          <w:sz w:val="22"/>
          <w:szCs w:val="22"/>
        </w:rPr>
        <w:t>EdD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9A265F" w:rsidRDefault="009A265F" w:rsidP="009A265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9A265F" w:rsidRPr="009A265F" w:rsidRDefault="009A265F" w:rsidP="009A265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A265F">
        <w:rPr>
          <w:rFonts w:ascii="Calibri" w:hAnsi="Calibri" w:cs="Calibri"/>
          <w:sz w:val="22"/>
          <w:szCs w:val="22"/>
        </w:rPr>
        <w:t>Up to 25% (or more) OGS awards within the Faculty must be awarded to new incoming graduate students.</w:t>
      </w:r>
    </w:p>
    <w:p w:rsidR="009A265F" w:rsidRPr="009A265F" w:rsidRDefault="009A265F" w:rsidP="009A265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>ommittee, chaired by the Associate Dean, convene</w:t>
      </w:r>
      <w:r w:rsidR="005A1261">
        <w:rPr>
          <w:sz w:val="22"/>
          <w:szCs w:val="22"/>
        </w:rPr>
        <w:t>s</w:t>
      </w:r>
      <w:r w:rsidR="00052264" w:rsidRPr="002028D9">
        <w:rPr>
          <w:sz w:val="22"/>
          <w:szCs w:val="22"/>
        </w:rPr>
        <w:t xml:space="preserve"> to adjudicate and rank-order one (1) final list of recommended applications which will include those to be awarded </w:t>
      </w:r>
      <w:r w:rsidR="00AD25F0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847333" w:rsidRPr="00AD25F0" w:rsidRDefault="00847333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C45F2F" w:rsidRPr="00586145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https://grad.uwo.ca/faculty_staff/financial_support/ogs.html</w:t>
        </w:r>
      </w:hyperlink>
      <w:r w:rsidR="00C45F2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3A6B34" w:rsidRDefault="00250304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08061A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3A6B34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Initially r</w:t>
      </w:r>
      <w:r w:rsidR="00CC7DCF">
        <w:rPr>
          <w:rFonts w:ascii="Calibri" w:hAnsi="Calibri" w:cs="Calibri"/>
          <w:sz w:val="22"/>
          <w:szCs w:val="22"/>
        </w:rPr>
        <w:t xml:space="preserve">eview </w:t>
      </w:r>
      <w:r>
        <w:rPr>
          <w:rFonts w:ascii="Calibri" w:hAnsi="Calibri" w:cs="Calibri"/>
          <w:sz w:val="22"/>
          <w:szCs w:val="22"/>
        </w:rPr>
        <w:t xml:space="preserve">and rank </w:t>
      </w:r>
      <w:r w:rsidR="00CC7DC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recommended</w:t>
      </w:r>
      <w:r w:rsidR="00CC7DCF">
        <w:rPr>
          <w:rFonts w:ascii="Calibri" w:hAnsi="Calibri" w:cs="Calibri"/>
          <w:sz w:val="22"/>
          <w:szCs w:val="22"/>
        </w:rPr>
        <w:t xml:space="preserve"> applications in two separate pools (M</w:t>
      </w:r>
      <w:r w:rsidR="00B17042">
        <w:rPr>
          <w:rFonts w:ascii="Calibri" w:hAnsi="Calibri" w:cs="Calibri"/>
          <w:sz w:val="22"/>
          <w:szCs w:val="22"/>
        </w:rPr>
        <w:t>aster’s</w:t>
      </w:r>
      <w:r w:rsidR="00CC7DCF">
        <w:rPr>
          <w:rFonts w:ascii="Calibri" w:hAnsi="Calibri" w:cs="Calibri"/>
          <w:sz w:val="22"/>
          <w:szCs w:val="22"/>
        </w:rPr>
        <w:t xml:space="preserve"> and D</w:t>
      </w:r>
      <w:r w:rsidR="00B17042">
        <w:rPr>
          <w:rFonts w:ascii="Calibri" w:hAnsi="Calibri" w:cs="Calibri"/>
          <w:sz w:val="22"/>
          <w:szCs w:val="22"/>
        </w:rPr>
        <w:t>octoral</w:t>
      </w:r>
      <w:r w:rsidR="00CC7DC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 w:rsidR="00CC7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then together in one.</w:t>
      </w:r>
    </w:p>
    <w:p w:rsidR="00172C6D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C7DCF">
        <w:rPr>
          <w:rFonts w:ascii="Calibri" w:hAnsi="Calibri" w:cs="Calibri"/>
          <w:sz w:val="22"/>
          <w:szCs w:val="22"/>
        </w:rPr>
        <w:t>roduce</w:t>
      </w:r>
      <w:r w:rsidR="00172C6D">
        <w:rPr>
          <w:rFonts w:ascii="Calibri" w:hAnsi="Calibri" w:cs="Calibri"/>
          <w:sz w:val="22"/>
          <w:szCs w:val="22"/>
        </w:rPr>
        <w:t xml:space="preserve"> </w:t>
      </w:r>
      <w:r w:rsidR="00172C6D" w:rsidRPr="002028D9">
        <w:rPr>
          <w:rFonts w:ascii="Calibri" w:hAnsi="Calibri" w:cs="Calibri"/>
          <w:sz w:val="22"/>
          <w:szCs w:val="22"/>
        </w:rPr>
        <w:t>one (1) final blended list (</w:t>
      </w:r>
      <w:r w:rsidR="00E271DA">
        <w:rPr>
          <w:rFonts w:ascii="Calibri" w:hAnsi="Calibri" w:cs="Calibri"/>
          <w:sz w:val="22"/>
          <w:szCs w:val="22"/>
        </w:rPr>
        <w:t>M and D</w:t>
      </w:r>
      <w:r w:rsidR="00172C6D" w:rsidRPr="002028D9">
        <w:rPr>
          <w:rFonts w:ascii="Calibri" w:hAnsi="Calibri" w:cs="Calibri"/>
          <w:sz w:val="22"/>
          <w:szCs w:val="22"/>
        </w:rPr>
        <w:t xml:space="preserve"> combined) of recommended applications and rank-order them.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The number of </w:t>
      </w:r>
      <w:r w:rsidR="00172C6D">
        <w:rPr>
          <w:rFonts w:ascii="Calibri" w:hAnsi="Calibri" w:cs="Calibri"/>
          <w:b/>
          <w:bCs/>
          <w:sz w:val="22"/>
          <w:szCs w:val="22"/>
        </w:rPr>
        <w:t>applications in the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 list will be no less than 2x the </w:t>
      </w:r>
      <w:r w:rsidR="0059231A">
        <w:rPr>
          <w:rFonts w:ascii="Calibri" w:hAnsi="Calibri" w:cs="Calibri"/>
          <w:b/>
          <w:bCs/>
          <w:sz w:val="22"/>
          <w:szCs w:val="22"/>
        </w:rPr>
        <w:t xml:space="preserve">Faculty’s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</w:p>
    <w:p w:rsidR="00172C6D" w:rsidRPr="003D76BF" w:rsidRDefault="00F224AE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3D76BF"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 w:rsidRPr="003D76BF"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 w:rsidRPr="003D76BF"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3D76BF">
        <w:rPr>
          <w:rFonts w:asciiTheme="minorHAnsi" w:eastAsiaTheme="minorHAnsi" w:hAnsiTheme="minorHAnsi"/>
          <w:sz w:val="22"/>
          <w:szCs w:val="22"/>
        </w:rPr>
        <w:t xml:space="preserve">pdate the status of </w:t>
      </w:r>
      <w:r w:rsidR="003A6B34" w:rsidRPr="003D76BF">
        <w:rPr>
          <w:rFonts w:asciiTheme="minorHAnsi" w:eastAsiaTheme="minorHAnsi" w:hAnsiTheme="minorHAnsi"/>
          <w:sz w:val="22"/>
          <w:szCs w:val="22"/>
        </w:rPr>
        <w:t>ranked application</w:t>
      </w:r>
      <w:r w:rsidR="00B17042" w:rsidRPr="003D76BF">
        <w:rPr>
          <w:rFonts w:asciiTheme="minorHAnsi" w:eastAsiaTheme="minorHAnsi" w:hAnsiTheme="minorHAnsi"/>
          <w:sz w:val="22"/>
          <w:szCs w:val="22"/>
        </w:rPr>
        <w:t>s</w:t>
      </w:r>
      <w:r w:rsidR="003A6B34" w:rsidRPr="003D76BF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3D76BF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3D76BF" w:rsidRPr="003D76BF">
        <w:rPr>
          <w:rFonts w:asciiTheme="minorHAnsi" w:eastAsiaTheme="minorHAnsi" w:hAnsiTheme="minorHAnsi"/>
          <w:sz w:val="22"/>
          <w:szCs w:val="22"/>
        </w:rPr>
        <w:t xml:space="preserve"> </w:t>
      </w:r>
      <w:r w:rsidR="007750D7">
        <w:rPr>
          <w:rFonts w:asciiTheme="minorHAnsi" w:eastAsiaTheme="minorHAnsi" w:hAnsiTheme="minorHAnsi"/>
          <w:sz w:val="22"/>
          <w:szCs w:val="22"/>
        </w:rPr>
        <w:t xml:space="preserve">by </w:t>
      </w:r>
      <w:r w:rsidR="003D76BF" w:rsidRPr="003D76BF">
        <w:rPr>
          <w:rFonts w:asciiTheme="minorHAnsi" w:eastAsiaTheme="minorHAnsi" w:hAnsiTheme="minorHAnsi"/>
          <w:b/>
          <w:sz w:val="22"/>
          <w:szCs w:val="22"/>
        </w:rPr>
        <w:t>F</w:t>
      </w:r>
      <w:r w:rsidR="00B57817">
        <w:rPr>
          <w:rFonts w:ascii="Calibri" w:hAnsi="Calibri" w:cs="Calibri"/>
          <w:b/>
          <w:sz w:val="22"/>
          <w:szCs w:val="22"/>
        </w:rPr>
        <w:t xml:space="preserve">riday, March </w:t>
      </w:r>
      <w:r w:rsidR="00143167">
        <w:rPr>
          <w:rFonts w:ascii="Calibri" w:hAnsi="Calibri" w:cs="Calibri"/>
          <w:b/>
          <w:sz w:val="22"/>
          <w:szCs w:val="22"/>
        </w:rPr>
        <w:t>8</w:t>
      </w:r>
      <w:r w:rsidR="00172C6D" w:rsidRPr="003D76BF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052667">
        <w:rPr>
          <w:rFonts w:ascii="Calibri" w:hAnsi="Calibri" w:cs="Calibri"/>
          <w:b/>
          <w:sz w:val="22"/>
          <w:szCs w:val="22"/>
        </w:rPr>
        <w:t xml:space="preserve">, </w:t>
      </w:r>
      <w:r w:rsidR="00172C6D" w:rsidRPr="003D76BF">
        <w:rPr>
          <w:rFonts w:ascii="Calibri" w:hAnsi="Calibri" w:cs="Calibri"/>
          <w:b/>
          <w:sz w:val="22"/>
          <w:szCs w:val="22"/>
        </w:rPr>
        <w:t>201</w:t>
      </w:r>
      <w:r w:rsidR="00143167">
        <w:rPr>
          <w:rFonts w:ascii="Calibri" w:hAnsi="Calibri" w:cs="Calibri"/>
          <w:b/>
          <w:sz w:val="22"/>
          <w:szCs w:val="22"/>
        </w:rPr>
        <w:t>9</w:t>
      </w:r>
      <w:r w:rsidR="00172C6D" w:rsidRPr="003D76BF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885111" w:rsidRPr="00286F2F" w:rsidRDefault="00885111" w:rsidP="00885111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E271DA" w:rsidRDefault="00E271DA" w:rsidP="00E271DA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all </w:t>
      </w:r>
      <w:r>
        <w:rPr>
          <w:rFonts w:ascii="Calibri" w:hAnsi="Calibri" w:cs="Calibri"/>
          <w:sz w:val="22"/>
          <w:szCs w:val="22"/>
        </w:rPr>
        <w:t>remaining</w:t>
      </w:r>
      <w:r w:rsidRPr="000A7836">
        <w:rPr>
          <w:rFonts w:ascii="Calibri" w:hAnsi="Calibri" w:cs="Calibri"/>
          <w:sz w:val="22"/>
          <w:szCs w:val="22"/>
        </w:rPr>
        <w:t xml:space="preserve">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:rsidR="00E271DA" w:rsidRPr="00F224AE" w:rsidRDefault="00E271DA" w:rsidP="00E271DA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z w:val="22"/>
          <w:szCs w:val="22"/>
        </w:rPr>
        <w:t>the Faculty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</w:t>
      </w:r>
      <w:r>
        <w:rPr>
          <w:rFonts w:asciiTheme="minorHAnsi" w:eastAsiaTheme="minorHAnsi" w:hAnsiTheme="minorHAnsi"/>
          <w:sz w:val="22"/>
          <w:szCs w:val="22"/>
        </w:rPr>
        <w:t xml:space="preserve">blended 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rank-ordered list 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  <w:r w:rsidR="006F51F5">
        <w:rPr>
          <w:rFonts w:asciiTheme="minorHAnsi" w:eastAsiaTheme="minorHAnsi" w:hAnsiTheme="minorHAnsi"/>
          <w:sz w:val="22"/>
          <w:szCs w:val="22"/>
        </w:rPr>
        <w:t xml:space="preserve">  Up to three (3) applications may be submitted.</w:t>
      </w:r>
    </w:p>
    <w:p w:rsidR="00F224AE" w:rsidRPr="00F224AE" w:rsidRDefault="00F224AE" w:rsidP="00F224AE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885111" w:rsidRPr="00F44524" w:rsidRDefault="00B17042" w:rsidP="0088511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="00885111"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="00375AA4" w:rsidRPr="0063557E">
        <w:rPr>
          <w:rFonts w:ascii="Calibri" w:hAnsi="Calibri" w:cs="Calibri"/>
          <w:sz w:val="22"/>
          <w:szCs w:val="22"/>
        </w:rPr>
        <w:t xml:space="preserve">to </w:t>
      </w:r>
      <w:hyperlink r:id="rId10" w:history="1">
        <w:r w:rsidR="00375AA4"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375AA4">
        <w:rPr>
          <w:rFonts w:ascii="Calibri" w:hAnsi="Calibri" w:cs="Calibri"/>
          <w:b/>
          <w:sz w:val="22"/>
          <w:szCs w:val="22"/>
        </w:rPr>
        <w:t xml:space="preserve"> </w:t>
      </w:r>
      <w:r w:rsidR="00885111"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F44524">
        <w:rPr>
          <w:rFonts w:ascii="Calibri" w:hAnsi="Calibri" w:cs="Calibri"/>
          <w:b/>
          <w:sz w:val="22"/>
          <w:szCs w:val="22"/>
        </w:rPr>
        <w:t>Monday</w:t>
      </w:r>
      <w:r w:rsidR="00885111" w:rsidRPr="00047776">
        <w:rPr>
          <w:rFonts w:ascii="Calibri" w:hAnsi="Calibri" w:cs="Calibri"/>
          <w:b/>
          <w:sz w:val="22"/>
          <w:szCs w:val="22"/>
        </w:rPr>
        <w:t xml:space="preserve">, </w:t>
      </w:r>
      <w:r w:rsidR="00885111" w:rsidRPr="00E344CF">
        <w:rPr>
          <w:rFonts w:ascii="Calibri" w:hAnsi="Calibri" w:cs="Calibri"/>
          <w:b/>
          <w:sz w:val="22"/>
          <w:szCs w:val="22"/>
        </w:rPr>
        <w:t xml:space="preserve">March </w:t>
      </w:r>
      <w:r w:rsidR="00B57817" w:rsidRPr="00E344CF">
        <w:rPr>
          <w:rFonts w:ascii="Calibri" w:hAnsi="Calibri" w:cs="Calibri"/>
          <w:b/>
          <w:sz w:val="22"/>
          <w:szCs w:val="22"/>
        </w:rPr>
        <w:t>1</w:t>
      </w:r>
      <w:r w:rsidR="00143167">
        <w:rPr>
          <w:rFonts w:ascii="Calibri" w:hAnsi="Calibri" w:cs="Calibri"/>
          <w:b/>
          <w:sz w:val="22"/>
          <w:szCs w:val="22"/>
        </w:rPr>
        <w:t>8</w:t>
      </w:r>
      <w:r w:rsidR="00096B6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096B67">
        <w:rPr>
          <w:rFonts w:ascii="Calibri" w:hAnsi="Calibri" w:cs="Calibri"/>
          <w:b/>
          <w:sz w:val="22"/>
          <w:szCs w:val="22"/>
        </w:rPr>
        <w:t xml:space="preserve">, </w:t>
      </w:r>
      <w:r w:rsidR="00885111" w:rsidRPr="00047776">
        <w:rPr>
          <w:rFonts w:ascii="Calibri" w:hAnsi="Calibri" w:cs="Calibri"/>
          <w:b/>
          <w:sz w:val="22"/>
          <w:szCs w:val="22"/>
        </w:rPr>
        <w:t>201</w:t>
      </w:r>
      <w:r w:rsidR="00143167">
        <w:rPr>
          <w:rFonts w:ascii="Calibri" w:hAnsi="Calibri" w:cs="Calibri"/>
          <w:b/>
          <w:sz w:val="22"/>
          <w:szCs w:val="22"/>
        </w:rPr>
        <w:t>9</w:t>
      </w:r>
      <w:r w:rsidR="00885111" w:rsidRPr="00047776">
        <w:rPr>
          <w:rFonts w:ascii="Calibri" w:hAnsi="Calibri" w:cs="Calibri"/>
          <w:b/>
          <w:sz w:val="22"/>
          <w:szCs w:val="22"/>
        </w:rPr>
        <w:t>.</w:t>
      </w:r>
      <w:r w:rsidR="00885111" w:rsidRPr="00047776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F44524" w:rsidRPr="00047776" w:rsidRDefault="00F44524" w:rsidP="0088511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</w:t>
      </w:r>
      <w:r w:rsidR="003F3606">
        <w:rPr>
          <w:rFonts w:asciiTheme="minorHAnsi" w:eastAsiaTheme="minorHAnsi" w:hAnsiTheme="minorHAnsi"/>
          <w:sz w:val="22"/>
          <w:szCs w:val="22"/>
        </w:rPr>
        <w:t>by the</w:t>
      </w:r>
      <w:r>
        <w:rPr>
          <w:rFonts w:asciiTheme="minorHAnsi" w:eastAsiaTheme="minorHAnsi" w:hAnsiTheme="minorHAnsi"/>
          <w:sz w:val="22"/>
          <w:szCs w:val="22"/>
        </w:rPr>
        <w:t xml:space="preserve"> Associate Deans</w:t>
      </w:r>
      <w:r w:rsidR="00D51CA3">
        <w:rPr>
          <w:rFonts w:asciiTheme="minorHAnsi" w:eastAsiaTheme="minorHAnsi" w:hAnsiTheme="minorHAnsi"/>
          <w:sz w:val="22"/>
          <w:szCs w:val="22"/>
        </w:rPr>
        <w:t xml:space="preserve"> in April 201</w:t>
      </w:r>
      <w:r w:rsidR="00143167">
        <w:rPr>
          <w:rFonts w:asciiTheme="minorHAnsi" w:eastAsiaTheme="minorHAnsi" w:hAnsiTheme="minorHAnsi"/>
          <w:sz w:val="22"/>
          <w:szCs w:val="22"/>
        </w:rPr>
        <w:t>9</w:t>
      </w:r>
      <w:r w:rsidR="00D51CA3">
        <w:rPr>
          <w:rFonts w:asciiTheme="minorHAnsi" w:eastAsiaTheme="minorHAnsi" w:hAnsiTheme="minorHAnsi"/>
          <w:sz w:val="22"/>
          <w:szCs w:val="22"/>
        </w:rPr>
        <w:t>.</w:t>
      </w:r>
    </w:p>
    <w:sectPr w:rsidR="00F44524" w:rsidRPr="00047776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80" w:rsidRDefault="00CE7480" w:rsidP="008A71D4">
      <w:r>
        <w:separator/>
      </w:r>
    </w:p>
  </w:endnote>
  <w:endnote w:type="continuationSeparator" w:id="0">
    <w:p w:rsidR="00CE7480" w:rsidRDefault="00CE7480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CE7480" w:rsidRDefault="009A2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7480" w:rsidRDefault="00CE7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80" w:rsidRDefault="00CE7480" w:rsidP="008A71D4">
      <w:r>
        <w:separator/>
      </w:r>
    </w:p>
  </w:footnote>
  <w:footnote w:type="continuationSeparator" w:id="0">
    <w:p w:rsidR="00CE7480" w:rsidRDefault="00CE7480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80" w:rsidRPr="008A71D4" w:rsidRDefault="00CE7480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A4910"/>
    <w:multiLevelType w:val="multilevel"/>
    <w:tmpl w:val="7F5A1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2FC"/>
    <w:multiLevelType w:val="hybridMultilevel"/>
    <w:tmpl w:val="4A2C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74A1E"/>
    <w:multiLevelType w:val="hybridMultilevel"/>
    <w:tmpl w:val="5ED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2605EF"/>
    <w:multiLevelType w:val="hybridMultilevel"/>
    <w:tmpl w:val="81AC32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45F33D4"/>
    <w:multiLevelType w:val="hybridMultilevel"/>
    <w:tmpl w:val="1FA2D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BB0AA6"/>
    <w:multiLevelType w:val="multilevel"/>
    <w:tmpl w:val="93AA86F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5F29734E"/>
    <w:multiLevelType w:val="multilevel"/>
    <w:tmpl w:val="76BED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7C09C3"/>
    <w:multiLevelType w:val="hybridMultilevel"/>
    <w:tmpl w:val="7F14B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17"/>
  </w:num>
  <w:num w:numId="7">
    <w:abstractNumId w:val="11"/>
  </w:num>
  <w:num w:numId="8">
    <w:abstractNumId w:val="9"/>
  </w:num>
  <w:num w:numId="9">
    <w:abstractNumId w:val="0"/>
  </w:num>
  <w:num w:numId="10">
    <w:abstractNumId w:val="16"/>
  </w:num>
  <w:num w:numId="11">
    <w:abstractNumId w:val="18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22"/>
  </w:num>
  <w:num w:numId="17">
    <w:abstractNumId w:val="13"/>
  </w:num>
  <w:num w:numId="18">
    <w:abstractNumId w:val="7"/>
  </w:num>
  <w:num w:numId="19">
    <w:abstractNumId w:val="20"/>
  </w:num>
  <w:num w:numId="20">
    <w:abstractNumId w:val="2"/>
  </w:num>
  <w:num w:numId="21">
    <w:abstractNumId w:val="3"/>
  </w:num>
  <w:num w:numId="22">
    <w:abstractNumId w:val="10"/>
  </w:num>
  <w:num w:numId="23">
    <w:abstractNumId w:val="24"/>
  </w:num>
  <w:num w:numId="24">
    <w:abstractNumId w:val="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605E"/>
    <w:rsid w:val="00017BDC"/>
    <w:rsid w:val="0004518C"/>
    <w:rsid w:val="00047776"/>
    <w:rsid w:val="00052264"/>
    <w:rsid w:val="00052667"/>
    <w:rsid w:val="00056608"/>
    <w:rsid w:val="0008061A"/>
    <w:rsid w:val="00096B67"/>
    <w:rsid w:val="000F3B13"/>
    <w:rsid w:val="00143167"/>
    <w:rsid w:val="00156927"/>
    <w:rsid w:val="00172C6D"/>
    <w:rsid w:val="00174487"/>
    <w:rsid w:val="001837D3"/>
    <w:rsid w:val="00191F3A"/>
    <w:rsid w:val="001D387B"/>
    <w:rsid w:val="001F599B"/>
    <w:rsid w:val="002028D9"/>
    <w:rsid w:val="00205A53"/>
    <w:rsid w:val="00207B21"/>
    <w:rsid w:val="00226A6D"/>
    <w:rsid w:val="002348AA"/>
    <w:rsid w:val="00250304"/>
    <w:rsid w:val="002634CA"/>
    <w:rsid w:val="00306F84"/>
    <w:rsid w:val="003123BD"/>
    <w:rsid w:val="0033432D"/>
    <w:rsid w:val="00356301"/>
    <w:rsid w:val="003671F0"/>
    <w:rsid w:val="00375AA4"/>
    <w:rsid w:val="003A6B34"/>
    <w:rsid w:val="003A6B7A"/>
    <w:rsid w:val="003D4F8B"/>
    <w:rsid w:val="003D76BF"/>
    <w:rsid w:val="003F3606"/>
    <w:rsid w:val="00425162"/>
    <w:rsid w:val="0043317B"/>
    <w:rsid w:val="00485FF9"/>
    <w:rsid w:val="00486CAB"/>
    <w:rsid w:val="004927DB"/>
    <w:rsid w:val="004A2ADF"/>
    <w:rsid w:val="004A55A2"/>
    <w:rsid w:val="004B5FB1"/>
    <w:rsid w:val="004B6F2E"/>
    <w:rsid w:val="00503AAF"/>
    <w:rsid w:val="00551A19"/>
    <w:rsid w:val="0059231A"/>
    <w:rsid w:val="005A1261"/>
    <w:rsid w:val="005D1076"/>
    <w:rsid w:val="005D69B6"/>
    <w:rsid w:val="005F1FFC"/>
    <w:rsid w:val="005F740B"/>
    <w:rsid w:val="00646392"/>
    <w:rsid w:val="00664185"/>
    <w:rsid w:val="006C160F"/>
    <w:rsid w:val="006F51F5"/>
    <w:rsid w:val="006F67C1"/>
    <w:rsid w:val="00713202"/>
    <w:rsid w:val="007439A0"/>
    <w:rsid w:val="00745420"/>
    <w:rsid w:val="007750D7"/>
    <w:rsid w:val="00776EC7"/>
    <w:rsid w:val="00796EC4"/>
    <w:rsid w:val="007A7DDC"/>
    <w:rsid w:val="007B431C"/>
    <w:rsid w:val="007C3E5C"/>
    <w:rsid w:val="007E5685"/>
    <w:rsid w:val="00807339"/>
    <w:rsid w:val="00847333"/>
    <w:rsid w:val="00847CBD"/>
    <w:rsid w:val="00885111"/>
    <w:rsid w:val="008A71D4"/>
    <w:rsid w:val="00905EDE"/>
    <w:rsid w:val="00954863"/>
    <w:rsid w:val="009A098F"/>
    <w:rsid w:val="009A265F"/>
    <w:rsid w:val="009C694A"/>
    <w:rsid w:val="009F5A8D"/>
    <w:rsid w:val="009F7956"/>
    <w:rsid w:val="00A6706F"/>
    <w:rsid w:val="00A77EFA"/>
    <w:rsid w:val="00A95116"/>
    <w:rsid w:val="00AD0168"/>
    <w:rsid w:val="00AD25F0"/>
    <w:rsid w:val="00AF0857"/>
    <w:rsid w:val="00AF42E8"/>
    <w:rsid w:val="00B120B5"/>
    <w:rsid w:val="00B17042"/>
    <w:rsid w:val="00B41C3F"/>
    <w:rsid w:val="00B57817"/>
    <w:rsid w:val="00B901E0"/>
    <w:rsid w:val="00BA2C09"/>
    <w:rsid w:val="00BD37A7"/>
    <w:rsid w:val="00C2246D"/>
    <w:rsid w:val="00C45F2F"/>
    <w:rsid w:val="00C57039"/>
    <w:rsid w:val="00CA1914"/>
    <w:rsid w:val="00CC7DCF"/>
    <w:rsid w:val="00CE3146"/>
    <w:rsid w:val="00CE7480"/>
    <w:rsid w:val="00D313E4"/>
    <w:rsid w:val="00D42C02"/>
    <w:rsid w:val="00D51CA3"/>
    <w:rsid w:val="00D572F4"/>
    <w:rsid w:val="00D6738D"/>
    <w:rsid w:val="00DA43B4"/>
    <w:rsid w:val="00DF3E26"/>
    <w:rsid w:val="00E11E74"/>
    <w:rsid w:val="00E271DA"/>
    <w:rsid w:val="00E344CF"/>
    <w:rsid w:val="00E838FF"/>
    <w:rsid w:val="00EC19B3"/>
    <w:rsid w:val="00F12376"/>
    <w:rsid w:val="00F216D9"/>
    <w:rsid w:val="00F224AE"/>
    <w:rsid w:val="00F373A3"/>
    <w:rsid w:val="00F44524"/>
    <w:rsid w:val="00FA1CD2"/>
    <w:rsid w:val="00FB4832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4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31C"/>
    <w:pPr>
      <w:autoSpaceDE/>
      <w:autoSpaceDN/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4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31C"/>
    <w:pPr>
      <w:autoSpaceDE/>
      <w:autoSpaceDN/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1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52A5-FB9B-46A7-A8B1-E9B0EC4C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6</cp:revision>
  <cp:lastPrinted>2014-01-24T21:41:00Z</cp:lastPrinted>
  <dcterms:created xsi:type="dcterms:W3CDTF">2018-10-05T14:13:00Z</dcterms:created>
  <dcterms:modified xsi:type="dcterms:W3CDTF">2018-12-04T19:34:00Z</dcterms:modified>
</cp:coreProperties>
</file>