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0AB8A5" w14:textId="77777777" w:rsidR="00B853E1" w:rsidRPr="00FB6A14" w:rsidRDefault="00B853E1" w:rsidP="00B853E1">
      <w:pPr>
        <w:widowControl w:val="0"/>
        <w:autoSpaceDE w:val="0"/>
        <w:autoSpaceDN w:val="0"/>
        <w:adjustRightInd w:val="0"/>
        <w:spacing w:after="240"/>
        <w:jc w:val="center"/>
        <w:rPr>
          <w:rFonts w:ascii="Arial" w:hAnsi="Arial" w:cs="Arial"/>
          <w:b/>
          <w:bCs/>
          <w:sz w:val="22"/>
        </w:rPr>
      </w:pPr>
      <w:r w:rsidRPr="00FB6A14">
        <w:rPr>
          <w:rFonts w:ascii="Arial" w:hAnsi="Arial" w:cs="Arial"/>
          <w:b/>
          <w:sz w:val="22"/>
        </w:rPr>
        <w:t>P</w:t>
      </w:r>
      <w:r w:rsidRPr="00FB6A14">
        <w:rPr>
          <w:rFonts w:ascii="Arial" w:hAnsi="Arial" w:cs="Arial"/>
          <w:b/>
          <w:bCs/>
          <w:sz w:val="22"/>
        </w:rPr>
        <w:t>ost-doctoral Associate Position</w:t>
      </w:r>
    </w:p>
    <w:p w14:paraId="535A69C2" w14:textId="77777777" w:rsidR="00B853E1" w:rsidRPr="00FB6A14" w:rsidRDefault="00B853E1" w:rsidP="00B853E1">
      <w:pPr>
        <w:widowControl w:val="0"/>
        <w:autoSpaceDE w:val="0"/>
        <w:autoSpaceDN w:val="0"/>
        <w:adjustRightInd w:val="0"/>
        <w:spacing w:after="240"/>
        <w:jc w:val="both"/>
        <w:rPr>
          <w:rFonts w:ascii="Arial" w:hAnsi="Arial" w:cs="Arial"/>
          <w:b/>
          <w:sz w:val="22"/>
        </w:rPr>
      </w:pPr>
      <w:r w:rsidRPr="00FB6A14">
        <w:rPr>
          <w:rFonts w:ascii="Arial" w:hAnsi="Arial" w:cs="Arial"/>
          <w:b/>
          <w:bCs/>
          <w:sz w:val="22"/>
        </w:rPr>
        <w:t>Brain and Mind Institute/School of Communication Sciences and Disorders, University of Western Ontario, Canada</w:t>
      </w:r>
      <w:r w:rsidRPr="00FB6A14">
        <w:rPr>
          <w:rFonts w:ascii="Arial" w:hAnsi="Arial" w:cs="Arial"/>
          <w:b/>
          <w:sz w:val="22"/>
        </w:rPr>
        <w:t xml:space="preserve"> </w:t>
      </w:r>
    </w:p>
    <w:p w14:paraId="4E980CD2" w14:textId="34C7A0FF" w:rsidR="00B853E1" w:rsidRPr="00FB6A14" w:rsidRDefault="00B853E1" w:rsidP="00095E1C">
      <w:pPr>
        <w:widowControl w:val="0"/>
        <w:autoSpaceDE w:val="0"/>
        <w:autoSpaceDN w:val="0"/>
        <w:adjustRightInd w:val="0"/>
        <w:spacing w:after="80"/>
        <w:jc w:val="both"/>
        <w:rPr>
          <w:rFonts w:ascii="Arial" w:hAnsi="Arial" w:cs="Arial"/>
          <w:bCs/>
          <w:sz w:val="22"/>
        </w:rPr>
      </w:pPr>
      <w:r w:rsidRPr="00FB6A14">
        <w:rPr>
          <w:rFonts w:ascii="Arial" w:hAnsi="Arial" w:cs="Arial"/>
          <w:bCs/>
          <w:sz w:val="22"/>
        </w:rPr>
        <w:t xml:space="preserve">A 2-year postdoctoral position is available in </w:t>
      </w:r>
      <w:r w:rsidRPr="00FB6A14">
        <w:rPr>
          <w:rFonts w:ascii="Arial" w:hAnsi="Arial" w:cs="Arial"/>
          <w:sz w:val="22"/>
        </w:rPr>
        <w:t>the Cognitive Neuroscience of Communication and Hearing (</w:t>
      </w:r>
      <w:proofErr w:type="spellStart"/>
      <w:r w:rsidRPr="00FB6A14">
        <w:rPr>
          <w:rFonts w:ascii="Arial" w:hAnsi="Arial" w:cs="Arial"/>
          <w:sz w:val="22"/>
        </w:rPr>
        <w:t>CoNCH</w:t>
      </w:r>
      <w:proofErr w:type="spellEnd"/>
      <w:r w:rsidRPr="00FB6A14">
        <w:rPr>
          <w:rFonts w:ascii="Arial" w:hAnsi="Arial" w:cs="Arial"/>
          <w:sz w:val="22"/>
        </w:rPr>
        <w:t xml:space="preserve">) laboratory of </w:t>
      </w:r>
      <w:r w:rsidRPr="00FB6A14">
        <w:rPr>
          <w:rFonts w:ascii="Arial" w:hAnsi="Arial" w:cs="Arial"/>
          <w:b/>
          <w:sz w:val="22"/>
        </w:rPr>
        <w:t xml:space="preserve">Ingrid </w:t>
      </w:r>
      <w:proofErr w:type="spellStart"/>
      <w:r w:rsidRPr="00FB6A14">
        <w:rPr>
          <w:rFonts w:ascii="Arial" w:hAnsi="Arial" w:cs="Arial"/>
          <w:b/>
          <w:sz w:val="22"/>
        </w:rPr>
        <w:t>Johnsrude</w:t>
      </w:r>
      <w:proofErr w:type="spellEnd"/>
      <w:r w:rsidR="00D64A3D" w:rsidRPr="00FB6A14">
        <w:rPr>
          <w:rFonts w:ascii="Arial" w:hAnsi="Arial" w:cs="Arial"/>
          <w:b/>
          <w:sz w:val="22"/>
        </w:rPr>
        <w:t xml:space="preserve"> </w:t>
      </w:r>
      <w:r w:rsidR="00D64A3D" w:rsidRPr="00FB6A14">
        <w:rPr>
          <w:rFonts w:ascii="Arial" w:hAnsi="Arial" w:cs="Arial"/>
          <w:sz w:val="22"/>
        </w:rPr>
        <w:t>(</w:t>
      </w:r>
      <w:r w:rsidRPr="00FB6A14">
        <w:rPr>
          <w:rFonts w:ascii="Arial" w:hAnsi="Arial" w:cs="Arial"/>
          <w:sz w:val="22"/>
        </w:rPr>
        <w:t>University of Western Ontario</w:t>
      </w:r>
      <w:r w:rsidR="00D64A3D" w:rsidRPr="00FB6A14">
        <w:rPr>
          <w:rFonts w:ascii="Arial" w:hAnsi="Arial" w:cs="Arial"/>
          <w:sz w:val="22"/>
        </w:rPr>
        <w:t>).</w:t>
      </w:r>
    </w:p>
    <w:p w14:paraId="77F12107" w14:textId="52797849" w:rsidR="00B853E1" w:rsidRPr="00FB6A14" w:rsidRDefault="00B853E1" w:rsidP="00095E1C">
      <w:pPr>
        <w:widowControl w:val="0"/>
        <w:autoSpaceDE w:val="0"/>
        <w:autoSpaceDN w:val="0"/>
        <w:adjustRightInd w:val="0"/>
        <w:spacing w:after="80"/>
        <w:jc w:val="both"/>
        <w:rPr>
          <w:rFonts w:ascii="Arial" w:hAnsi="Arial" w:cs="Arial"/>
          <w:sz w:val="22"/>
        </w:rPr>
      </w:pPr>
      <w:r w:rsidRPr="00FB6A14">
        <w:rPr>
          <w:rFonts w:ascii="Arial" w:hAnsi="Arial" w:cs="Arial"/>
          <w:sz w:val="22"/>
        </w:rPr>
        <w:t>The successful applicant will use behavioral</w:t>
      </w:r>
      <w:r w:rsidR="00D64A3D" w:rsidRPr="00FB6A14">
        <w:rPr>
          <w:rFonts w:ascii="Arial" w:hAnsi="Arial" w:cs="Arial"/>
          <w:sz w:val="22"/>
        </w:rPr>
        <w:t>/psychophysical</w:t>
      </w:r>
      <w:r w:rsidRPr="00FB6A14">
        <w:rPr>
          <w:rFonts w:ascii="Arial" w:hAnsi="Arial" w:cs="Arial"/>
          <w:sz w:val="22"/>
        </w:rPr>
        <w:t xml:space="preserve"> methods and electrophysiological methods (EEG)</w:t>
      </w:r>
      <w:r w:rsidR="00FB6A14" w:rsidRPr="00FB6A14">
        <w:rPr>
          <w:rFonts w:ascii="Arial" w:hAnsi="Arial" w:cs="Arial"/>
          <w:sz w:val="22"/>
        </w:rPr>
        <w:t xml:space="preserve"> and/or functional neuroimaging (fMRI)</w:t>
      </w:r>
      <w:r w:rsidR="00390D1C">
        <w:rPr>
          <w:rFonts w:ascii="Arial" w:hAnsi="Arial" w:cs="Arial"/>
          <w:sz w:val="22"/>
        </w:rPr>
        <w:t xml:space="preserve"> in young (and </w:t>
      </w:r>
      <w:r w:rsidRPr="00FB6A14">
        <w:rPr>
          <w:rFonts w:ascii="Arial" w:hAnsi="Arial" w:cs="Arial"/>
          <w:sz w:val="22"/>
        </w:rPr>
        <w:t>older listeners</w:t>
      </w:r>
      <w:r w:rsidR="00390D1C">
        <w:rPr>
          <w:rFonts w:ascii="Arial" w:hAnsi="Arial" w:cs="Arial"/>
          <w:sz w:val="22"/>
        </w:rPr>
        <w:t>)</w:t>
      </w:r>
      <w:r w:rsidRPr="00FB6A14">
        <w:rPr>
          <w:rFonts w:ascii="Arial" w:hAnsi="Arial" w:cs="Arial"/>
          <w:sz w:val="22"/>
        </w:rPr>
        <w:t xml:space="preserve"> to study how sound, particularly (but not exclusively) speech, is processed by the brain, and </w:t>
      </w:r>
      <w:r w:rsidR="00390D1C">
        <w:rPr>
          <w:rFonts w:ascii="Arial" w:hAnsi="Arial" w:cs="Arial"/>
          <w:sz w:val="22"/>
        </w:rPr>
        <w:t>how cognitive challenges may impact these processes</w:t>
      </w:r>
      <w:r w:rsidRPr="00FB6A14">
        <w:rPr>
          <w:rFonts w:ascii="Arial" w:hAnsi="Arial" w:cs="Arial"/>
          <w:sz w:val="22"/>
        </w:rPr>
        <w:t xml:space="preserve">. </w:t>
      </w:r>
    </w:p>
    <w:p w14:paraId="565F8EB0" w14:textId="3968BAE0" w:rsidR="00B853E1" w:rsidRPr="00FB6A14" w:rsidRDefault="00B853E1" w:rsidP="00095E1C">
      <w:pPr>
        <w:widowControl w:val="0"/>
        <w:autoSpaceDE w:val="0"/>
        <w:autoSpaceDN w:val="0"/>
        <w:adjustRightInd w:val="0"/>
        <w:spacing w:after="80"/>
        <w:jc w:val="both"/>
        <w:rPr>
          <w:rFonts w:ascii="Arial" w:hAnsi="Arial" w:cs="Arial"/>
          <w:color w:val="000000"/>
          <w:sz w:val="22"/>
        </w:rPr>
      </w:pPr>
      <w:r w:rsidRPr="00FB6A14">
        <w:rPr>
          <w:rFonts w:ascii="Arial" w:hAnsi="Arial" w:cs="Arial"/>
          <w:sz w:val="22"/>
        </w:rPr>
        <w:t>The successful applicant must have a Ph.D. in a relevant discipline (e.g., psychology, hearing science, neuroscience, physiology, engineering, computer science, etc.</w:t>
      </w:r>
      <w:r w:rsidR="00D64A3D" w:rsidRPr="00FB6A14">
        <w:rPr>
          <w:rFonts w:ascii="Arial" w:hAnsi="Arial" w:cs="Arial"/>
          <w:sz w:val="22"/>
        </w:rPr>
        <w:t>),</w:t>
      </w:r>
      <w:r w:rsidRPr="00FB6A14">
        <w:rPr>
          <w:rFonts w:ascii="Arial" w:hAnsi="Arial" w:cs="Arial"/>
          <w:sz w:val="22"/>
        </w:rPr>
        <w:t xml:space="preserve"> excellent quantitative and computer skills</w:t>
      </w:r>
      <w:r w:rsidR="00095E1C">
        <w:rPr>
          <w:rFonts w:ascii="Arial" w:hAnsi="Arial" w:cs="Arial"/>
          <w:sz w:val="22"/>
        </w:rPr>
        <w:t xml:space="preserve"> (e.g., skills in or willingness to learn programming in, e.g., </w:t>
      </w:r>
      <w:proofErr w:type="spellStart"/>
      <w:r w:rsidR="00095E1C">
        <w:rPr>
          <w:rFonts w:ascii="Arial" w:hAnsi="Arial" w:cs="Arial"/>
          <w:sz w:val="22"/>
        </w:rPr>
        <w:t>Matlab</w:t>
      </w:r>
      <w:proofErr w:type="spellEnd"/>
      <w:r w:rsidR="00095E1C">
        <w:rPr>
          <w:rFonts w:ascii="Arial" w:hAnsi="Arial" w:cs="Arial"/>
          <w:sz w:val="22"/>
        </w:rPr>
        <w:t xml:space="preserve"> or Python)</w:t>
      </w:r>
      <w:r w:rsidRPr="00FB6A14">
        <w:rPr>
          <w:rFonts w:ascii="Arial" w:hAnsi="Arial" w:cs="Arial"/>
          <w:sz w:val="22"/>
        </w:rPr>
        <w:t xml:space="preserve">, and effective oral and </w:t>
      </w:r>
      <w:r w:rsidRPr="00FB6A14">
        <w:rPr>
          <w:rFonts w:ascii="Arial" w:hAnsi="Arial" w:cs="Arial"/>
          <w:color w:val="000000"/>
          <w:sz w:val="22"/>
        </w:rPr>
        <w:t>written communication skills.</w:t>
      </w:r>
    </w:p>
    <w:p w14:paraId="2AF1CAAF" w14:textId="08D2ACEC" w:rsidR="00B853E1" w:rsidRPr="00FB6A14" w:rsidRDefault="00B853E1" w:rsidP="00095E1C">
      <w:pPr>
        <w:widowControl w:val="0"/>
        <w:autoSpaceDE w:val="0"/>
        <w:autoSpaceDN w:val="0"/>
        <w:adjustRightInd w:val="0"/>
        <w:spacing w:after="80"/>
        <w:jc w:val="both"/>
        <w:rPr>
          <w:rFonts w:ascii="Arial" w:hAnsi="Arial" w:cs="Arial"/>
          <w:color w:val="000000"/>
          <w:sz w:val="22"/>
        </w:rPr>
      </w:pPr>
      <w:r w:rsidRPr="00FB6A14">
        <w:rPr>
          <w:rFonts w:ascii="Arial" w:hAnsi="Arial" w:cs="Arial"/>
          <w:color w:val="000000"/>
          <w:sz w:val="22"/>
        </w:rPr>
        <w:t>The position is in the Brain and Mind Institute at Western, which is a vibrant and collaborative group including</w:t>
      </w:r>
      <w:r w:rsidR="00390D1C">
        <w:rPr>
          <w:rFonts w:ascii="Arial" w:hAnsi="Arial" w:cs="Arial"/>
          <w:color w:val="000000"/>
          <w:sz w:val="22"/>
        </w:rPr>
        <w:t xml:space="preserve"> more than</w:t>
      </w:r>
      <w:r w:rsidRPr="00FB6A14">
        <w:rPr>
          <w:rFonts w:ascii="Arial" w:hAnsi="Arial" w:cs="Arial"/>
          <w:color w:val="000000"/>
          <w:sz w:val="22"/>
        </w:rPr>
        <w:t xml:space="preserve"> 3</w:t>
      </w:r>
      <w:r w:rsidR="00390D1C">
        <w:rPr>
          <w:rFonts w:ascii="Arial" w:hAnsi="Arial" w:cs="Arial"/>
          <w:color w:val="000000"/>
          <w:sz w:val="22"/>
        </w:rPr>
        <w:t>5</w:t>
      </w:r>
      <w:r w:rsidRPr="00FB6A14">
        <w:rPr>
          <w:rFonts w:ascii="Arial" w:hAnsi="Arial" w:cs="Arial"/>
          <w:color w:val="000000"/>
          <w:sz w:val="22"/>
        </w:rPr>
        <w:t xml:space="preserve"> core faculty</w:t>
      </w:r>
      <w:r w:rsidR="00B62288" w:rsidRPr="00FB6A14">
        <w:rPr>
          <w:rFonts w:ascii="Arial" w:hAnsi="Arial" w:cs="Arial"/>
          <w:color w:val="000000"/>
          <w:sz w:val="22"/>
        </w:rPr>
        <w:t>, 170 core trainees</w:t>
      </w:r>
      <w:r w:rsidRPr="00FB6A14">
        <w:rPr>
          <w:rFonts w:ascii="Arial" w:hAnsi="Arial" w:cs="Arial"/>
          <w:color w:val="000000"/>
          <w:sz w:val="22"/>
        </w:rPr>
        <w:t xml:space="preserve">, </w:t>
      </w:r>
      <w:r w:rsidR="00B62288" w:rsidRPr="00FB6A14">
        <w:rPr>
          <w:rFonts w:ascii="Arial" w:hAnsi="Arial" w:cs="Arial"/>
          <w:color w:val="000000"/>
          <w:sz w:val="22"/>
        </w:rPr>
        <w:t xml:space="preserve">and </w:t>
      </w:r>
      <w:r w:rsidRPr="00FB6A14">
        <w:rPr>
          <w:rFonts w:ascii="Arial" w:hAnsi="Arial" w:cs="Arial"/>
          <w:color w:val="000000"/>
          <w:sz w:val="22"/>
        </w:rPr>
        <w:t>2</w:t>
      </w:r>
      <w:r w:rsidR="00390D1C">
        <w:rPr>
          <w:rFonts w:ascii="Arial" w:hAnsi="Arial" w:cs="Arial"/>
          <w:color w:val="000000"/>
          <w:sz w:val="22"/>
        </w:rPr>
        <w:t>5</w:t>
      </w:r>
      <w:r w:rsidRPr="00FB6A14">
        <w:rPr>
          <w:rFonts w:ascii="Arial" w:hAnsi="Arial" w:cs="Arial"/>
          <w:color w:val="000000"/>
          <w:sz w:val="22"/>
        </w:rPr>
        <w:t xml:space="preserve"> associate faculty. It is one of North America’s foremost cognitive neuroscience groups, with multiple state-of-the-art electroencephalography recording systems, both 3T and 7T MRI systems, TMS, </w:t>
      </w:r>
      <w:proofErr w:type="spellStart"/>
      <w:r w:rsidR="00390D1C">
        <w:rPr>
          <w:rFonts w:ascii="Arial" w:hAnsi="Arial" w:cs="Arial"/>
          <w:color w:val="000000"/>
          <w:sz w:val="22"/>
        </w:rPr>
        <w:t>tACS</w:t>
      </w:r>
      <w:proofErr w:type="spellEnd"/>
      <w:r w:rsidR="00390D1C">
        <w:rPr>
          <w:rFonts w:ascii="Arial" w:hAnsi="Arial" w:cs="Arial"/>
          <w:color w:val="000000"/>
          <w:sz w:val="22"/>
        </w:rPr>
        <w:t xml:space="preserve">, </w:t>
      </w:r>
      <w:r w:rsidRPr="00FB6A14">
        <w:rPr>
          <w:rFonts w:ascii="Arial" w:hAnsi="Arial" w:cs="Arial"/>
          <w:color w:val="000000"/>
          <w:sz w:val="22"/>
        </w:rPr>
        <w:t>and cutting-edge facilities for other types of psychophysical, electrophysiological and cognitive assessment. Depending on interest, close involvement with the School of Communication Sciences and Disorders at Western, which houses the National Centre for Audiology and 24 principal investigators (PIs) in Audiology and Speech Pathology and their trainees, is also possible.</w:t>
      </w:r>
    </w:p>
    <w:p w14:paraId="18F95FC3" w14:textId="77777777" w:rsidR="00B853E1" w:rsidRPr="00FB6A14" w:rsidRDefault="00B853E1" w:rsidP="00095E1C">
      <w:pPr>
        <w:pStyle w:val="NormalWeb"/>
        <w:shd w:val="clear" w:color="auto" w:fill="FFFFFF"/>
        <w:spacing w:before="0" w:beforeAutospacing="0" w:after="80" w:afterAutospacing="0"/>
        <w:jc w:val="both"/>
        <w:rPr>
          <w:rFonts w:ascii="Arial" w:hAnsi="Arial" w:cs="Arial"/>
          <w:color w:val="000000"/>
          <w:sz w:val="22"/>
        </w:rPr>
      </w:pPr>
      <w:r w:rsidRPr="00FB6A14">
        <w:rPr>
          <w:rFonts w:ascii="Arial" w:hAnsi="Arial" w:cs="Arial"/>
          <w:color w:val="000000"/>
          <w:sz w:val="22"/>
        </w:rPr>
        <w:t>With annual research funding in excess of $240 million, and an international reputation for success, Western ranks as one of Canada’s top research-intensive universities (</w:t>
      </w:r>
      <w:hyperlink r:id="rId8" w:history="1">
        <w:r w:rsidRPr="00FB6A14">
          <w:rPr>
            <w:rStyle w:val="Hyperlink"/>
            <w:rFonts w:ascii="Arial" w:hAnsi="Arial" w:cs="Arial"/>
            <w:color w:val="000000"/>
            <w:sz w:val="22"/>
            <w:bdr w:val="none" w:sz="0" w:space="0" w:color="auto" w:frame="1"/>
          </w:rPr>
          <w:t>www.uwo.ca</w:t>
        </w:r>
      </w:hyperlink>
      <w:r w:rsidRPr="00FB6A14">
        <w:rPr>
          <w:rFonts w:ascii="Arial" w:hAnsi="Arial" w:cs="Arial"/>
          <w:color w:val="000000"/>
          <w:sz w:val="22"/>
          <w:bdr w:val="none" w:sz="0" w:space="0" w:color="auto" w:frame="1"/>
        </w:rPr>
        <w:t>)</w:t>
      </w:r>
      <w:r w:rsidRPr="00FB6A14">
        <w:rPr>
          <w:rFonts w:ascii="Arial" w:hAnsi="Arial" w:cs="Arial"/>
          <w:color w:val="000000"/>
          <w:sz w:val="22"/>
        </w:rPr>
        <w:t>. The university campus is in London, a thriving city of 400,000+ people located midway between Toronto and Detroit. With parks, river valleys, tree-lined streets, and bicycle paths, London is known as the “Forest City” and boasts galleries, theatre, music and sporting events, and an international airport, see (</w:t>
      </w:r>
      <w:hyperlink r:id="rId9" w:history="1">
        <w:r w:rsidRPr="00FB6A14">
          <w:rPr>
            <w:rStyle w:val="Hyperlink"/>
            <w:rFonts w:ascii="Arial" w:hAnsi="Arial" w:cs="Arial"/>
            <w:color w:val="000000"/>
            <w:sz w:val="22"/>
            <w:bdr w:val="none" w:sz="0" w:space="0" w:color="auto" w:frame="1"/>
          </w:rPr>
          <w:t>www.ledc.com</w:t>
        </w:r>
      </w:hyperlink>
      <w:r w:rsidRPr="00FB6A14">
        <w:rPr>
          <w:rFonts w:ascii="Arial" w:hAnsi="Arial" w:cs="Arial"/>
          <w:color w:val="000000"/>
          <w:sz w:val="22"/>
        </w:rPr>
        <w:t>).</w:t>
      </w:r>
    </w:p>
    <w:p w14:paraId="5E861A52" w14:textId="6B811F3D" w:rsidR="00B853E1" w:rsidRPr="00FB6A14" w:rsidRDefault="00B853E1" w:rsidP="00095E1C">
      <w:pPr>
        <w:widowControl w:val="0"/>
        <w:autoSpaceDE w:val="0"/>
        <w:autoSpaceDN w:val="0"/>
        <w:adjustRightInd w:val="0"/>
        <w:spacing w:after="80"/>
        <w:jc w:val="both"/>
        <w:rPr>
          <w:rFonts w:ascii="Arial" w:hAnsi="Arial" w:cs="Arial"/>
          <w:color w:val="000000"/>
          <w:sz w:val="22"/>
        </w:rPr>
      </w:pPr>
      <w:r w:rsidRPr="00FB6A14">
        <w:rPr>
          <w:rFonts w:ascii="Arial" w:hAnsi="Arial" w:cs="Arial"/>
          <w:color w:val="000000"/>
          <w:sz w:val="22"/>
        </w:rPr>
        <w:t xml:space="preserve">This position is available </w:t>
      </w:r>
      <w:r w:rsidRPr="00FB6A14">
        <w:rPr>
          <w:rFonts w:ascii="Arial" w:hAnsi="Arial" w:cs="Arial"/>
          <w:b/>
          <w:color w:val="000000"/>
          <w:sz w:val="22"/>
        </w:rPr>
        <w:t>from Jan 201</w:t>
      </w:r>
      <w:r w:rsidR="00390D1C">
        <w:rPr>
          <w:rFonts w:ascii="Arial" w:hAnsi="Arial" w:cs="Arial"/>
          <w:b/>
          <w:color w:val="000000"/>
          <w:sz w:val="22"/>
        </w:rPr>
        <w:t>9</w:t>
      </w:r>
      <w:r w:rsidRPr="00FB6A14">
        <w:rPr>
          <w:rFonts w:ascii="Arial" w:hAnsi="Arial" w:cs="Arial"/>
          <w:color w:val="000000"/>
          <w:sz w:val="22"/>
        </w:rPr>
        <w:t xml:space="preserve"> (or after), with funding from the Canadian Natural Sciences and Engineering Research Council (NSERC), the Canadian Institutes of Health Research (CIHR), and Western University. Salary is competitive and will depend upon qualifications and experience.  A range of benefits is available depending on length of appointment.</w:t>
      </w:r>
    </w:p>
    <w:p w14:paraId="38E7AE99" w14:textId="58EFCF94" w:rsidR="00B853E1" w:rsidRPr="00FB6A14" w:rsidRDefault="00323857" w:rsidP="00095E1C">
      <w:pPr>
        <w:autoSpaceDE w:val="0"/>
        <w:autoSpaceDN w:val="0"/>
        <w:adjustRightInd w:val="0"/>
        <w:spacing w:after="80"/>
        <w:jc w:val="both"/>
        <w:rPr>
          <w:rFonts w:ascii="Arial" w:hAnsi="Arial" w:cs="Arial"/>
          <w:color w:val="000000"/>
          <w:sz w:val="22"/>
        </w:rPr>
      </w:pPr>
      <w:r>
        <w:rPr>
          <w:rFonts w:ascii="Arial" w:hAnsi="Arial" w:cs="Arial"/>
          <w:sz w:val="22"/>
          <w:szCs w:val="22"/>
        </w:rPr>
        <w:t>Depending on prior experience, annual salary will be at least $45,000–$50,000 CAD</w:t>
      </w:r>
      <w:r>
        <w:rPr>
          <w:rFonts w:ascii="ArialMT" w:hAnsi="ArialMT" w:cs="ArialMT"/>
          <w:sz w:val="22"/>
          <w:szCs w:val="22"/>
        </w:rPr>
        <w:t xml:space="preserve">. Postdoctoral Associates are provided with </w:t>
      </w:r>
      <w:r>
        <w:rPr>
          <w:rFonts w:ascii="Arial" w:hAnsi="Arial" w:cs="Arial"/>
          <w:sz w:val="22"/>
          <w:szCs w:val="22"/>
        </w:rPr>
        <w:t>a health care spending account</w:t>
      </w:r>
      <w:r>
        <w:rPr>
          <w:rFonts w:ascii="ArialMT" w:hAnsi="ArialMT" w:cs="ArialMT"/>
          <w:sz w:val="22"/>
          <w:szCs w:val="22"/>
        </w:rPr>
        <w:t xml:space="preserve">. Information on the health care spending account is available at </w:t>
      </w:r>
      <w:hyperlink r:id="rId10" w:history="1">
        <w:r w:rsidRPr="00530940">
          <w:rPr>
            <w:rStyle w:val="Hyperlink"/>
            <w:rFonts w:ascii="ArialMT" w:hAnsi="ArialMT" w:cs="ArialMT"/>
            <w:sz w:val="22"/>
            <w:szCs w:val="22"/>
          </w:rPr>
          <w:t>http://www.uwo.ca/hr/benefits/your_benefits/postdoc/hcsa.html</w:t>
        </w:r>
      </w:hyperlink>
      <w:r>
        <w:rPr>
          <w:rFonts w:ascii="ArialMT" w:hAnsi="ArialMT" w:cs="ArialMT"/>
          <w:sz w:val="22"/>
          <w:szCs w:val="22"/>
        </w:rPr>
        <w:t>. Wes</w:t>
      </w:r>
      <w:r>
        <w:rPr>
          <w:rFonts w:ascii="Arial" w:hAnsi="Arial" w:cs="Arial"/>
          <w:sz w:val="22"/>
          <w:szCs w:val="22"/>
        </w:rPr>
        <w:t xml:space="preserve">tern </w:t>
      </w:r>
      <w:r>
        <w:rPr>
          <w:rFonts w:ascii="ArialMT" w:hAnsi="ArialMT" w:cs="ArialMT"/>
          <w:sz w:val="22"/>
          <w:szCs w:val="22"/>
        </w:rPr>
        <w:t xml:space="preserve">provides </w:t>
      </w:r>
      <w:r>
        <w:rPr>
          <w:rFonts w:ascii="Arial" w:hAnsi="Arial" w:cs="Arial"/>
          <w:sz w:val="22"/>
          <w:szCs w:val="22"/>
        </w:rPr>
        <w:t xml:space="preserve">mentorship and </w:t>
      </w:r>
      <w:r>
        <w:rPr>
          <w:rFonts w:ascii="ArialMT" w:hAnsi="ArialMT" w:cs="ArialMT"/>
          <w:sz w:val="22"/>
          <w:szCs w:val="22"/>
        </w:rPr>
        <w:t xml:space="preserve">a </w:t>
      </w:r>
      <w:r>
        <w:rPr>
          <w:rFonts w:ascii="Arial" w:hAnsi="Arial" w:cs="Arial"/>
          <w:sz w:val="22"/>
          <w:szCs w:val="22"/>
        </w:rPr>
        <w:t xml:space="preserve">professional development program for postdoctoral scholars, </w:t>
      </w:r>
      <w:r>
        <w:rPr>
          <w:rFonts w:ascii="Arial" w:hAnsi="Arial" w:cs="Arial"/>
          <w:b/>
          <w:bCs/>
          <w:sz w:val="22"/>
          <w:szCs w:val="22"/>
        </w:rPr>
        <w:t xml:space="preserve">Competitive Edge </w:t>
      </w:r>
      <w:r>
        <w:rPr>
          <w:rFonts w:ascii="Arial" w:hAnsi="Arial" w:cs="Arial"/>
          <w:sz w:val="22"/>
          <w:szCs w:val="22"/>
        </w:rPr>
        <w:t>(http://bit.ly/2tBfAtm).</w:t>
      </w:r>
    </w:p>
    <w:p w14:paraId="513AB2F5" w14:textId="0B9FAD10" w:rsidR="00B853E1" w:rsidRPr="00FB6A14" w:rsidRDefault="00B853E1" w:rsidP="00B853E1">
      <w:pPr>
        <w:jc w:val="both"/>
        <w:rPr>
          <w:rFonts w:ascii="Arial" w:hAnsi="Arial" w:cs="Arial"/>
          <w:color w:val="000000"/>
          <w:sz w:val="22"/>
        </w:rPr>
      </w:pPr>
      <w:r w:rsidRPr="00FB6A14">
        <w:rPr>
          <w:rFonts w:ascii="Arial" w:hAnsi="Arial" w:cs="Arial"/>
          <w:color w:val="000000"/>
          <w:sz w:val="22"/>
        </w:rPr>
        <w:t xml:space="preserve">To apply, please send the following materials to Ingrid </w:t>
      </w:r>
      <w:proofErr w:type="spellStart"/>
      <w:r w:rsidRPr="00FB6A14">
        <w:rPr>
          <w:rFonts w:ascii="Arial" w:hAnsi="Arial" w:cs="Arial"/>
          <w:color w:val="000000"/>
          <w:sz w:val="22"/>
        </w:rPr>
        <w:t>Johnsrude</w:t>
      </w:r>
      <w:proofErr w:type="spellEnd"/>
      <w:r w:rsidR="00D64A3D" w:rsidRPr="00FB6A14">
        <w:rPr>
          <w:rFonts w:ascii="Arial" w:hAnsi="Arial" w:cs="Arial"/>
          <w:color w:val="000000"/>
          <w:sz w:val="22"/>
        </w:rPr>
        <w:t xml:space="preserve"> &amp; Björn Herrmann</w:t>
      </w:r>
      <w:r w:rsidRPr="00FB6A14">
        <w:rPr>
          <w:rFonts w:ascii="Arial" w:hAnsi="Arial" w:cs="Arial"/>
          <w:color w:val="000000"/>
          <w:sz w:val="22"/>
        </w:rPr>
        <w:t xml:space="preserve">, University of Western Ontario: </w:t>
      </w:r>
      <w:hyperlink r:id="rId11" w:history="1">
        <w:r w:rsidRPr="00FB6A14">
          <w:rPr>
            <w:rStyle w:val="Hyperlink"/>
            <w:rFonts w:ascii="Arial" w:hAnsi="Arial" w:cs="Arial"/>
            <w:color w:val="000000"/>
            <w:sz w:val="22"/>
          </w:rPr>
          <w:t>ijohnsru@uwo.ca</w:t>
        </w:r>
      </w:hyperlink>
      <w:r w:rsidR="00D64A3D" w:rsidRPr="00FB6A14">
        <w:rPr>
          <w:rFonts w:ascii="Arial" w:hAnsi="Arial" w:cs="Arial"/>
          <w:color w:val="000000"/>
          <w:sz w:val="22"/>
        </w:rPr>
        <w:t xml:space="preserve"> &amp; </w:t>
      </w:r>
      <w:r w:rsidR="00D64A3D" w:rsidRPr="00FB6A14">
        <w:rPr>
          <w:rFonts w:ascii="Arial" w:hAnsi="Arial" w:cs="Arial"/>
          <w:color w:val="000000"/>
          <w:sz w:val="22"/>
          <w:u w:val="single"/>
        </w:rPr>
        <w:t>bherrman@uwo.ca</w:t>
      </w:r>
    </w:p>
    <w:p w14:paraId="53F04E53" w14:textId="4FA00C7E" w:rsidR="00B853E1" w:rsidRPr="00FB6A14" w:rsidRDefault="00B853E1" w:rsidP="00B853E1">
      <w:pPr>
        <w:numPr>
          <w:ilvl w:val="0"/>
          <w:numId w:val="4"/>
        </w:numPr>
        <w:ind w:left="144" w:firstLine="0"/>
        <w:jc w:val="both"/>
        <w:rPr>
          <w:rFonts w:ascii="Arial" w:hAnsi="Arial" w:cs="Arial"/>
          <w:color w:val="000000"/>
          <w:sz w:val="22"/>
        </w:rPr>
      </w:pPr>
      <w:r w:rsidRPr="00FB6A14">
        <w:rPr>
          <w:rFonts w:ascii="Arial" w:hAnsi="Arial" w:cs="Arial"/>
          <w:color w:val="000000"/>
          <w:sz w:val="22"/>
        </w:rPr>
        <w:t>A detailed curriculum vitae</w:t>
      </w:r>
    </w:p>
    <w:p w14:paraId="22733DCC" w14:textId="77777777" w:rsidR="00B853E1" w:rsidRPr="00FB6A14" w:rsidRDefault="00B853E1" w:rsidP="00B853E1">
      <w:pPr>
        <w:numPr>
          <w:ilvl w:val="0"/>
          <w:numId w:val="4"/>
        </w:numPr>
        <w:ind w:left="144" w:firstLine="0"/>
        <w:jc w:val="both"/>
        <w:rPr>
          <w:rFonts w:ascii="Arial" w:hAnsi="Arial" w:cs="Arial"/>
          <w:color w:val="000000"/>
          <w:sz w:val="22"/>
        </w:rPr>
      </w:pPr>
      <w:r w:rsidRPr="00FB6A14">
        <w:rPr>
          <w:rFonts w:ascii="Arial" w:hAnsi="Arial" w:cs="Arial"/>
          <w:color w:val="000000"/>
          <w:sz w:val="22"/>
        </w:rPr>
        <w:t>One page summary of career trajectory and interest</w:t>
      </w:r>
    </w:p>
    <w:p w14:paraId="0BA174B8" w14:textId="77777777" w:rsidR="00B853E1" w:rsidRPr="00FB6A14" w:rsidRDefault="00B853E1" w:rsidP="00B853E1">
      <w:pPr>
        <w:numPr>
          <w:ilvl w:val="0"/>
          <w:numId w:val="4"/>
        </w:numPr>
        <w:ind w:left="144" w:firstLine="0"/>
        <w:jc w:val="both"/>
        <w:rPr>
          <w:rFonts w:ascii="Arial" w:hAnsi="Arial" w:cs="Arial"/>
          <w:color w:val="000000"/>
          <w:sz w:val="22"/>
        </w:rPr>
      </w:pPr>
      <w:r w:rsidRPr="00FB6A14">
        <w:rPr>
          <w:rFonts w:ascii="Arial" w:hAnsi="Arial" w:cs="Arial"/>
          <w:color w:val="000000"/>
          <w:sz w:val="22"/>
        </w:rPr>
        <w:t>PDFs or hard copies of any publications that are not readily available on-line</w:t>
      </w:r>
    </w:p>
    <w:p w14:paraId="2160968A" w14:textId="55C58398" w:rsidR="00B853E1" w:rsidRPr="00FB6A14" w:rsidRDefault="00B853E1" w:rsidP="00D64A3D">
      <w:pPr>
        <w:numPr>
          <w:ilvl w:val="0"/>
          <w:numId w:val="4"/>
        </w:numPr>
        <w:spacing w:after="120"/>
        <w:ind w:left="144" w:firstLine="0"/>
        <w:jc w:val="both"/>
        <w:rPr>
          <w:rFonts w:ascii="Arial" w:hAnsi="Arial" w:cs="Arial"/>
          <w:color w:val="000000"/>
          <w:sz w:val="22"/>
        </w:rPr>
      </w:pPr>
      <w:r w:rsidRPr="00FB6A14">
        <w:rPr>
          <w:rFonts w:ascii="Arial" w:hAnsi="Arial" w:cs="Arial"/>
          <w:color w:val="000000"/>
          <w:sz w:val="22"/>
        </w:rPr>
        <w:t xml:space="preserve">Two names of references who can be contacted, including the PhD advisor </w:t>
      </w:r>
    </w:p>
    <w:p w14:paraId="16E53239" w14:textId="2844A4A7" w:rsidR="00572451" w:rsidRPr="00FB6A14" w:rsidRDefault="00B853E1" w:rsidP="00D64A3D">
      <w:pPr>
        <w:widowControl w:val="0"/>
        <w:autoSpaceDE w:val="0"/>
        <w:autoSpaceDN w:val="0"/>
        <w:adjustRightInd w:val="0"/>
        <w:spacing w:after="120"/>
        <w:jc w:val="both"/>
        <w:rPr>
          <w:rFonts w:ascii="Arial" w:hAnsi="Arial" w:cs="Arial"/>
          <w:color w:val="000000"/>
          <w:sz w:val="22"/>
        </w:rPr>
      </w:pPr>
      <w:r w:rsidRPr="00FB6A14">
        <w:rPr>
          <w:rFonts w:ascii="Arial" w:hAnsi="Arial" w:cs="Arial"/>
          <w:color w:val="000000"/>
          <w:sz w:val="22"/>
        </w:rPr>
        <w:t xml:space="preserve">Deadline for applications is </w:t>
      </w:r>
      <w:r w:rsidR="00390D1C">
        <w:rPr>
          <w:rFonts w:ascii="Arial" w:hAnsi="Arial" w:cs="Arial"/>
          <w:b/>
          <w:color w:val="000000"/>
          <w:sz w:val="22"/>
        </w:rPr>
        <w:t>October</w:t>
      </w:r>
      <w:r w:rsidRPr="00FB6A14">
        <w:rPr>
          <w:rFonts w:ascii="Arial" w:hAnsi="Arial" w:cs="Arial"/>
          <w:b/>
          <w:color w:val="000000"/>
          <w:sz w:val="22"/>
        </w:rPr>
        <w:t xml:space="preserve"> </w:t>
      </w:r>
      <w:r w:rsidR="00E95131">
        <w:rPr>
          <w:rFonts w:ascii="Arial" w:hAnsi="Arial" w:cs="Arial"/>
          <w:b/>
          <w:color w:val="000000"/>
          <w:sz w:val="22"/>
        </w:rPr>
        <w:t>7</w:t>
      </w:r>
      <w:r w:rsidR="00E95131" w:rsidRPr="00E95131">
        <w:rPr>
          <w:rFonts w:ascii="Arial" w:hAnsi="Arial" w:cs="Arial"/>
          <w:b/>
          <w:color w:val="000000"/>
          <w:sz w:val="22"/>
          <w:vertAlign w:val="superscript"/>
        </w:rPr>
        <w:t>th</w:t>
      </w:r>
      <w:bookmarkStart w:id="0" w:name="_GoBack"/>
      <w:bookmarkEnd w:id="0"/>
      <w:r w:rsidRPr="00FB6A14">
        <w:rPr>
          <w:rFonts w:ascii="Arial" w:hAnsi="Arial" w:cs="Arial"/>
          <w:b/>
          <w:color w:val="000000"/>
          <w:sz w:val="22"/>
        </w:rPr>
        <w:t>, 201</w:t>
      </w:r>
      <w:r w:rsidR="00390D1C">
        <w:rPr>
          <w:rFonts w:ascii="Arial" w:hAnsi="Arial" w:cs="Arial"/>
          <w:b/>
          <w:color w:val="000000"/>
          <w:sz w:val="22"/>
        </w:rPr>
        <w:t>8</w:t>
      </w:r>
      <w:r w:rsidRPr="00FB6A14">
        <w:rPr>
          <w:rFonts w:ascii="Arial" w:hAnsi="Arial" w:cs="Arial"/>
          <w:color w:val="000000"/>
          <w:sz w:val="22"/>
        </w:rPr>
        <w:t xml:space="preserve">, or until the position is filled. Please write to </w:t>
      </w:r>
      <w:r w:rsidR="00D64A3D" w:rsidRPr="00FB6A14">
        <w:rPr>
          <w:rFonts w:ascii="Arial" w:hAnsi="Arial" w:cs="Arial"/>
          <w:color w:val="000000"/>
          <w:sz w:val="22"/>
        </w:rPr>
        <w:t xml:space="preserve">Björn </w:t>
      </w:r>
      <w:r w:rsidRPr="00FB6A14">
        <w:rPr>
          <w:rFonts w:ascii="Arial" w:hAnsi="Arial" w:cs="Arial"/>
          <w:color w:val="000000"/>
          <w:sz w:val="22"/>
        </w:rPr>
        <w:t>(</w:t>
      </w:r>
      <w:r w:rsidR="00D64A3D" w:rsidRPr="00FB6A14">
        <w:rPr>
          <w:rFonts w:ascii="Arial" w:hAnsi="Arial" w:cs="Arial"/>
          <w:color w:val="000000"/>
          <w:sz w:val="22"/>
          <w:u w:val="single"/>
        </w:rPr>
        <w:t>bherrman@uwo.ca</w:t>
      </w:r>
      <w:r w:rsidRPr="00FB6A14">
        <w:rPr>
          <w:rFonts w:ascii="Arial" w:hAnsi="Arial" w:cs="Arial"/>
          <w:color w:val="000000"/>
          <w:sz w:val="22"/>
        </w:rPr>
        <w:t>) if you would like more information.</w:t>
      </w:r>
    </w:p>
    <w:sectPr w:rsidR="00572451" w:rsidRPr="00FB6A14" w:rsidSect="00FB6A14">
      <w:headerReference w:type="even" r:id="rId12"/>
      <w:footerReference w:type="default" r:id="rId13"/>
      <w:headerReference w:type="first" r:id="rId14"/>
      <w:footerReference w:type="first" r:id="rId15"/>
      <w:pgSz w:w="12240" w:h="15840"/>
      <w:pgMar w:top="1440" w:right="1152" w:bottom="1440" w:left="1152" w:header="706" w:footer="87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027C25" w14:textId="77777777" w:rsidR="00F6175A" w:rsidRDefault="00F6175A" w:rsidP="00A551B2">
      <w:r>
        <w:separator/>
      </w:r>
    </w:p>
  </w:endnote>
  <w:endnote w:type="continuationSeparator" w:id="0">
    <w:p w14:paraId="2042CF48" w14:textId="77777777" w:rsidR="00F6175A" w:rsidRDefault="00F6175A" w:rsidP="00A5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BentonSans-Light">
    <w:altName w:val="BentonSans Light"/>
    <w:charset w:val="00"/>
    <w:family w:val="auto"/>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B6A14" w:rsidRPr="00D91026" w14:paraId="7C1D9FA0" w14:textId="77777777" w:rsidTr="00DB14A3">
      <w:tc>
        <w:tcPr>
          <w:tcW w:w="4675" w:type="dxa"/>
        </w:tcPr>
        <w:p w14:paraId="437DC79E" w14:textId="77777777" w:rsidR="00FB6A14" w:rsidRPr="00D91026" w:rsidRDefault="00FB6A14" w:rsidP="00FB6A14">
          <w:pPr>
            <w:pStyle w:val="Footer"/>
            <w:rPr>
              <w:rFonts w:ascii="Arial" w:hAnsi="Arial" w:cs="Arial"/>
              <w:b/>
              <w:sz w:val="20"/>
            </w:rPr>
          </w:pPr>
          <w:r w:rsidRPr="00D91026">
            <w:rPr>
              <w:rFonts w:ascii="Arial" w:hAnsi="Arial" w:cs="Arial"/>
              <w:b/>
              <w:sz w:val="20"/>
            </w:rPr>
            <w:t>Brain &amp; Mind Institute</w:t>
          </w:r>
        </w:p>
        <w:p w14:paraId="4B5FD0F7" w14:textId="77777777" w:rsidR="00FB6A14" w:rsidRPr="00D91026" w:rsidRDefault="00FB6A14" w:rsidP="00FB6A14">
          <w:pPr>
            <w:pStyle w:val="Footer"/>
            <w:rPr>
              <w:rFonts w:ascii="Arial" w:hAnsi="Arial" w:cs="Arial"/>
              <w:sz w:val="20"/>
            </w:rPr>
          </w:pPr>
          <w:r w:rsidRPr="00D91026">
            <w:rPr>
              <w:rFonts w:ascii="Arial" w:hAnsi="Arial" w:cs="Arial"/>
              <w:sz w:val="20"/>
            </w:rPr>
            <w:t>Natural Sciences Centre, Western University, London, ON N6A 5B7</w:t>
          </w:r>
        </w:p>
      </w:tc>
      <w:tc>
        <w:tcPr>
          <w:tcW w:w="4675" w:type="dxa"/>
        </w:tcPr>
        <w:p w14:paraId="35E06208" w14:textId="77777777" w:rsidR="00FB6A14" w:rsidRPr="00D91026" w:rsidRDefault="00FB6A14" w:rsidP="00FB6A14">
          <w:pPr>
            <w:pStyle w:val="Footer"/>
            <w:jc w:val="right"/>
            <w:rPr>
              <w:rFonts w:ascii="Arial" w:hAnsi="Arial" w:cs="Arial"/>
              <w:sz w:val="20"/>
            </w:rPr>
          </w:pPr>
          <w:r w:rsidRPr="00D91026">
            <w:rPr>
              <w:rFonts w:ascii="Arial" w:hAnsi="Arial" w:cs="Arial"/>
              <w:noProof/>
              <w:sz w:val="20"/>
            </w:rPr>
            <w:drawing>
              <wp:inline distT="0" distB="0" distL="0" distR="0" wp14:anchorId="6497304C" wp14:editId="1724D1F1">
                <wp:extent cx="1736259" cy="414588"/>
                <wp:effectExtent l="0" t="0" r="0" b="5080"/>
                <wp:docPr id="3" name="Picture 3" descr="D:\studies\current\_generals\WesternUniversity\Horizontal_Ful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tudies\current\_generals\WesternUniversity\Horizontal_Full_CMY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8861" cy="417597"/>
                        </a:xfrm>
                        <a:prstGeom prst="rect">
                          <a:avLst/>
                        </a:prstGeom>
                        <a:noFill/>
                        <a:ln>
                          <a:noFill/>
                        </a:ln>
                      </pic:spPr>
                    </pic:pic>
                  </a:graphicData>
                </a:graphic>
              </wp:inline>
            </w:drawing>
          </w:r>
        </w:p>
      </w:tc>
    </w:tr>
  </w:tbl>
  <w:p w14:paraId="2B352A38" w14:textId="056F13EC" w:rsidR="00FB6A14" w:rsidRPr="00FB6A14" w:rsidRDefault="00FB6A14" w:rsidP="00FB6A14">
    <w:pPr>
      <w:pStyle w:val="Footer"/>
      <w:tabs>
        <w:tab w:val="clear" w:pos="4320"/>
        <w:tab w:val="clear" w:pos="8640"/>
        <w:tab w:val="left" w:pos="2625"/>
      </w:tabs>
      <w:rPr>
        <w:rFonts w:ascii="Arial" w:hAnsi="Arial" w:cs="Arial"/>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91026" w:rsidRPr="00D91026" w14:paraId="71515CB9" w14:textId="77777777" w:rsidTr="00D91026">
      <w:tc>
        <w:tcPr>
          <w:tcW w:w="4675" w:type="dxa"/>
        </w:tcPr>
        <w:p w14:paraId="0D6C70CD" w14:textId="14302E02" w:rsidR="00D91026" w:rsidRPr="00D91026" w:rsidRDefault="00D91026">
          <w:pPr>
            <w:pStyle w:val="Footer"/>
            <w:rPr>
              <w:rFonts w:ascii="Arial" w:hAnsi="Arial" w:cs="Arial"/>
              <w:b/>
              <w:sz w:val="20"/>
            </w:rPr>
          </w:pPr>
          <w:r w:rsidRPr="00D91026">
            <w:rPr>
              <w:rFonts w:ascii="Arial" w:hAnsi="Arial" w:cs="Arial"/>
              <w:b/>
              <w:sz w:val="20"/>
            </w:rPr>
            <w:t>Brain &amp; Mind Institute</w:t>
          </w:r>
        </w:p>
        <w:p w14:paraId="058702E4" w14:textId="3C7DB3C5" w:rsidR="00D91026" w:rsidRPr="00D91026" w:rsidRDefault="003C687D">
          <w:pPr>
            <w:pStyle w:val="Footer"/>
            <w:rPr>
              <w:rFonts w:ascii="Arial" w:hAnsi="Arial" w:cs="Arial"/>
              <w:sz w:val="20"/>
            </w:rPr>
          </w:pPr>
          <w:r>
            <w:rPr>
              <w:rFonts w:ascii="Arial" w:hAnsi="Arial" w:cs="Arial"/>
              <w:sz w:val="20"/>
            </w:rPr>
            <w:t>Western Interdisciplinary Research Building</w:t>
          </w:r>
          <w:r w:rsidR="00D91026" w:rsidRPr="00D91026">
            <w:rPr>
              <w:rFonts w:ascii="Arial" w:hAnsi="Arial" w:cs="Arial"/>
              <w:sz w:val="20"/>
            </w:rPr>
            <w:t>, Western University, London, ON N6A 5B7</w:t>
          </w:r>
        </w:p>
      </w:tc>
      <w:tc>
        <w:tcPr>
          <w:tcW w:w="4675" w:type="dxa"/>
        </w:tcPr>
        <w:p w14:paraId="278696BB" w14:textId="2A86FCCE" w:rsidR="00D91026" w:rsidRPr="00D91026" w:rsidRDefault="00D91026" w:rsidP="00D91026">
          <w:pPr>
            <w:pStyle w:val="Footer"/>
            <w:jc w:val="right"/>
            <w:rPr>
              <w:rFonts w:ascii="Arial" w:hAnsi="Arial" w:cs="Arial"/>
              <w:sz w:val="20"/>
            </w:rPr>
          </w:pPr>
          <w:r w:rsidRPr="00D91026">
            <w:rPr>
              <w:rFonts w:ascii="Arial" w:hAnsi="Arial" w:cs="Arial"/>
              <w:noProof/>
              <w:sz w:val="20"/>
            </w:rPr>
            <w:drawing>
              <wp:inline distT="0" distB="0" distL="0" distR="0" wp14:anchorId="2F70C02F" wp14:editId="205082E7">
                <wp:extent cx="1736259" cy="414588"/>
                <wp:effectExtent l="0" t="0" r="0" b="5080"/>
                <wp:docPr id="2" name="Picture 2" descr="D:\studies\current\_generals\WesternUniversity\Horizontal_Ful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tudies\current\_generals\WesternUniversity\Horizontal_Full_CMY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8861" cy="417597"/>
                        </a:xfrm>
                        <a:prstGeom prst="rect">
                          <a:avLst/>
                        </a:prstGeom>
                        <a:noFill/>
                        <a:ln>
                          <a:noFill/>
                        </a:ln>
                      </pic:spPr>
                    </pic:pic>
                  </a:graphicData>
                </a:graphic>
              </wp:inline>
            </w:drawing>
          </w:r>
        </w:p>
      </w:tc>
    </w:tr>
  </w:tbl>
  <w:p w14:paraId="221094D1" w14:textId="1329828E" w:rsidR="00D91026" w:rsidRPr="00D91026" w:rsidRDefault="00FB6A14" w:rsidP="00FB6A14">
    <w:pPr>
      <w:pStyle w:val="Footer"/>
      <w:tabs>
        <w:tab w:val="clear" w:pos="4320"/>
        <w:tab w:val="clear" w:pos="8640"/>
        <w:tab w:val="left" w:pos="2625"/>
      </w:tabs>
      <w:rPr>
        <w:rFonts w:ascii="Arial" w:hAnsi="Arial" w:cs="Arial"/>
        <w:sz w:val="20"/>
      </w:rPr>
    </w:pPr>
    <w:r>
      <w:rPr>
        <w:rFonts w:ascii="Arial" w:hAnsi="Arial" w:cs="Arial"/>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4CD9BA" w14:textId="77777777" w:rsidR="00F6175A" w:rsidRDefault="00F6175A" w:rsidP="00A551B2">
      <w:r>
        <w:separator/>
      </w:r>
    </w:p>
  </w:footnote>
  <w:footnote w:type="continuationSeparator" w:id="0">
    <w:p w14:paraId="359F40BB" w14:textId="77777777" w:rsidR="00F6175A" w:rsidRDefault="00F6175A" w:rsidP="00A551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8086F" w14:textId="77777777" w:rsidR="00962373" w:rsidRDefault="00F6175A">
    <w:pPr>
      <w:pStyle w:val="Header"/>
    </w:pPr>
    <w:r>
      <w:rPr>
        <w:noProof/>
      </w:rPr>
      <w:pict w14:anchorId="5005B1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8752;mso-wrap-edited:f;mso-position-horizontal:center;mso-position-horizontal-relative:margin;mso-position-vertical:center;mso-position-vertical-relative:margin" wrapcoords="-26 0 -26 21559 21600 21559 21600 0 -26 0">
          <v:imagedata r:id="rId1" o:title="Science_exampl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012DF" w14:paraId="537AE908" w14:textId="77777777" w:rsidTr="000012DF">
      <w:tc>
        <w:tcPr>
          <w:tcW w:w="4675" w:type="dxa"/>
        </w:tcPr>
        <w:p w14:paraId="17897A59" w14:textId="0588A48C" w:rsidR="000012DF" w:rsidRDefault="000012DF">
          <w:pPr>
            <w:pStyle w:val="Header"/>
          </w:pPr>
          <w:r>
            <w:rPr>
              <w:noProof/>
            </w:rPr>
            <w:drawing>
              <wp:inline distT="0" distB="0" distL="0" distR="0" wp14:anchorId="3FFE3FC7" wp14:editId="250BB669">
                <wp:extent cx="1609725" cy="544314"/>
                <wp:effectExtent l="0" t="0" r="0" b="8255"/>
                <wp:docPr id="1" name="Picture 1" descr="D:\studies\current\_generals\WesternUniversity\logo stacked posi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udies\current\_generals\WesternUniversity\logo stacked positiv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9132" cy="550876"/>
                        </a:xfrm>
                        <a:prstGeom prst="rect">
                          <a:avLst/>
                        </a:prstGeom>
                        <a:noFill/>
                        <a:ln>
                          <a:noFill/>
                        </a:ln>
                      </pic:spPr>
                    </pic:pic>
                  </a:graphicData>
                </a:graphic>
              </wp:inline>
            </w:drawing>
          </w:r>
        </w:p>
      </w:tc>
      <w:tc>
        <w:tcPr>
          <w:tcW w:w="4675" w:type="dxa"/>
        </w:tcPr>
        <w:p w14:paraId="10276C85" w14:textId="77777777" w:rsidR="000012DF" w:rsidRDefault="000012DF">
          <w:pPr>
            <w:pStyle w:val="Header"/>
          </w:pPr>
        </w:p>
      </w:tc>
    </w:tr>
  </w:tbl>
  <w:p w14:paraId="68663467" w14:textId="53EF1316" w:rsidR="000012DF" w:rsidRDefault="000012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3E3F5F"/>
    <w:multiLevelType w:val="hybridMultilevel"/>
    <w:tmpl w:val="D9B23AC4"/>
    <w:lvl w:ilvl="0" w:tplc="27625914">
      <w:numFmt w:val="bullet"/>
      <w:lvlText w:val="•"/>
      <w:lvlJc w:val="left"/>
      <w:pPr>
        <w:ind w:left="420" w:hanging="360"/>
      </w:pPr>
      <w:rPr>
        <w:rFonts w:ascii="Cambria" w:eastAsiaTheme="minorEastAsia" w:hAnsi="Cambria"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nsid w:val="46E1592B"/>
    <w:multiLevelType w:val="hybridMultilevel"/>
    <w:tmpl w:val="006C7C8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745F225A"/>
    <w:multiLevelType w:val="hybridMultilevel"/>
    <w:tmpl w:val="146CF204"/>
    <w:lvl w:ilvl="0" w:tplc="636C7DC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77D20C42"/>
    <w:multiLevelType w:val="hybridMultilevel"/>
    <w:tmpl w:val="08588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1B2"/>
    <w:rsid w:val="000012DF"/>
    <w:rsid w:val="00002645"/>
    <w:rsid w:val="00044534"/>
    <w:rsid w:val="0005390E"/>
    <w:rsid w:val="0005512E"/>
    <w:rsid w:val="00067D3D"/>
    <w:rsid w:val="00077F7C"/>
    <w:rsid w:val="000929DD"/>
    <w:rsid w:val="000932D5"/>
    <w:rsid w:val="00095E1C"/>
    <w:rsid w:val="000B4B5F"/>
    <w:rsid w:val="000B6AF6"/>
    <w:rsid w:val="000D3E93"/>
    <w:rsid w:val="000F45AA"/>
    <w:rsid w:val="00100712"/>
    <w:rsid w:val="0011760F"/>
    <w:rsid w:val="0019453F"/>
    <w:rsid w:val="00194DAD"/>
    <w:rsid w:val="00197C07"/>
    <w:rsid w:val="001A70AB"/>
    <w:rsid w:val="001A76E8"/>
    <w:rsid w:val="001B7D88"/>
    <w:rsid w:val="001E428D"/>
    <w:rsid w:val="001F5BE9"/>
    <w:rsid w:val="00200801"/>
    <w:rsid w:val="00224AD6"/>
    <w:rsid w:val="002405A4"/>
    <w:rsid w:val="00264CFF"/>
    <w:rsid w:val="00266E46"/>
    <w:rsid w:val="002860F6"/>
    <w:rsid w:val="002A6EB0"/>
    <w:rsid w:val="002B7F6A"/>
    <w:rsid w:val="002E47C2"/>
    <w:rsid w:val="002F01B2"/>
    <w:rsid w:val="00323857"/>
    <w:rsid w:val="003248E6"/>
    <w:rsid w:val="00326DEC"/>
    <w:rsid w:val="00332C12"/>
    <w:rsid w:val="003411B0"/>
    <w:rsid w:val="00343485"/>
    <w:rsid w:val="00390D1C"/>
    <w:rsid w:val="003C687D"/>
    <w:rsid w:val="003D1AD3"/>
    <w:rsid w:val="003D767A"/>
    <w:rsid w:val="003E0001"/>
    <w:rsid w:val="00416B70"/>
    <w:rsid w:val="004402D9"/>
    <w:rsid w:val="00447AAF"/>
    <w:rsid w:val="004538CB"/>
    <w:rsid w:val="00471AC4"/>
    <w:rsid w:val="00493F47"/>
    <w:rsid w:val="004C1D3A"/>
    <w:rsid w:val="004C4539"/>
    <w:rsid w:val="004C560E"/>
    <w:rsid w:val="00533D99"/>
    <w:rsid w:val="00572451"/>
    <w:rsid w:val="00591161"/>
    <w:rsid w:val="005B048D"/>
    <w:rsid w:val="005C795B"/>
    <w:rsid w:val="00610A1B"/>
    <w:rsid w:val="00613E67"/>
    <w:rsid w:val="00626366"/>
    <w:rsid w:val="00646872"/>
    <w:rsid w:val="00651071"/>
    <w:rsid w:val="0068367F"/>
    <w:rsid w:val="00693BA3"/>
    <w:rsid w:val="006A0D2C"/>
    <w:rsid w:val="006A6D4C"/>
    <w:rsid w:val="00700487"/>
    <w:rsid w:val="00743765"/>
    <w:rsid w:val="00757AC8"/>
    <w:rsid w:val="007802C1"/>
    <w:rsid w:val="00785759"/>
    <w:rsid w:val="007A4368"/>
    <w:rsid w:val="007D3956"/>
    <w:rsid w:val="007D51D1"/>
    <w:rsid w:val="007E39D0"/>
    <w:rsid w:val="007E3A62"/>
    <w:rsid w:val="007F09E6"/>
    <w:rsid w:val="00820A83"/>
    <w:rsid w:val="00827107"/>
    <w:rsid w:val="00844E87"/>
    <w:rsid w:val="00893C2A"/>
    <w:rsid w:val="00897EDB"/>
    <w:rsid w:val="008A25F4"/>
    <w:rsid w:val="008B3D86"/>
    <w:rsid w:val="008C2E93"/>
    <w:rsid w:val="008C633A"/>
    <w:rsid w:val="008D4825"/>
    <w:rsid w:val="008D7FE0"/>
    <w:rsid w:val="008F753E"/>
    <w:rsid w:val="009056C6"/>
    <w:rsid w:val="00912C64"/>
    <w:rsid w:val="00912C9E"/>
    <w:rsid w:val="00914422"/>
    <w:rsid w:val="00922E85"/>
    <w:rsid w:val="00924282"/>
    <w:rsid w:val="00927023"/>
    <w:rsid w:val="009548DF"/>
    <w:rsid w:val="00962373"/>
    <w:rsid w:val="009630A4"/>
    <w:rsid w:val="00977267"/>
    <w:rsid w:val="00982F13"/>
    <w:rsid w:val="009831D7"/>
    <w:rsid w:val="009924BD"/>
    <w:rsid w:val="009924EE"/>
    <w:rsid w:val="00996091"/>
    <w:rsid w:val="009A0112"/>
    <w:rsid w:val="009D6564"/>
    <w:rsid w:val="00A007D4"/>
    <w:rsid w:val="00A112D4"/>
    <w:rsid w:val="00A1661E"/>
    <w:rsid w:val="00A263D9"/>
    <w:rsid w:val="00A35C3A"/>
    <w:rsid w:val="00A3782F"/>
    <w:rsid w:val="00A551B2"/>
    <w:rsid w:val="00A958C1"/>
    <w:rsid w:val="00AA76B9"/>
    <w:rsid w:val="00AD466B"/>
    <w:rsid w:val="00B417C6"/>
    <w:rsid w:val="00B527B8"/>
    <w:rsid w:val="00B62288"/>
    <w:rsid w:val="00B853E1"/>
    <w:rsid w:val="00B947AD"/>
    <w:rsid w:val="00B94E66"/>
    <w:rsid w:val="00B970AC"/>
    <w:rsid w:val="00BA0E7B"/>
    <w:rsid w:val="00BA72C8"/>
    <w:rsid w:val="00BD08B8"/>
    <w:rsid w:val="00BD56CF"/>
    <w:rsid w:val="00BE10B9"/>
    <w:rsid w:val="00C36365"/>
    <w:rsid w:val="00C85198"/>
    <w:rsid w:val="00C932E0"/>
    <w:rsid w:val="00CC5A7D"/>
    <w:rsid w:val="00D26BF4"/>
    <w:rsid w:val="00D3472F"/>
    <w:rsid w:val="00D406B3"/>
    <w:rsid w:val="00D54FB5"/>
    <w:rsid w:val="00D64A3D"/>
    <w:rsid w:val="00D906BE"/>
    <w:rsid w:val="00D91026"/>
    <w:rsid w:val="00DA0B5E"/>
    <w:rsid w:val="00DA4302"/>
    <w:rsid w:val="00DA66B9"/>
    <w:rsid w:val="00DC07B0"/>
    <w:rsid w:val="00E01E76"/>
    <w:rsid w:val="00E44052"/>
    <w:rsid w:val="00E7488D"/>
    <w:rsid w:val="00E95131"/>
    <w:rsid w:val="00EA7CD9"/>
    <w:rsid w:val="00EC1097"/>
    <w:rsid w:val="00ED3FB9"/>
    <w:rsid w:val="00EF06D8"/>
    <w:rsid w:val="00F05077"/>
    <w:rsid w:val="00F10DE5"/>
    <w:rsid w:val="00F12600"/>
    <w:rsid w:val="00F245CA"/>
    <w:rsid w:val="00F5132C"/>
    <w:rsid w:val="00F6175A"/>
    <w:rsid w:val="00F75E9E"/>
    <w:rsid w:val="00F84D09"/>
    <w:rsid w:val="00FB6A14"/>
    <w:rsid w:val="00FC08F3"/>
    <w:rsid w:val="00FD14C8"/>
    <w:rsid w:val="00FD3E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B5F065"/>
  <w14:defaultImageDpi w14:val="300"/>
  <w15:docId w15:val="{12DC9BC3-C096-48EA-833A-52FB5E72C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3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51B2"/>
    <w:pPr>
      <w:tabs>
        <w:tab w:val="center" w:pos="4320"/>
        <w:tab w:val="right" w:pos="8640"/>
      </w:tabs>
    </w:pPr>
  </w:style>
  <w:style w:type="character" w:customStyle="1" w:styleId="HeaderChar">
    <w:name w:val="Header Char"/>
    <w:basedOn w:val="DefaultParagraphFont"/>
    <w:link w:val="Header"/>
    <w:uiPriority w:val="99"/>
    <w:rsid w:val="00A551B2"/>
  </w:style>
  <w:style w:type="paragraph" w:styleId="Footer">
    <w:name w:val="footer"/>
    <w:basedOn w:val="Normal"/>
    <w:link w:val="FooterChar"/>
    <w:uiPriority w:val="99"/>
    <w:unhideWhenUsed/>
    <w:rsid w:val="00A551B2"/>
    <w:pPr>
      <w:tabs>
        <w:tab w:val="center" w:pos="4320"/>
        <w:tab w:val="right" w:pos="8640"/>
      </w:tabs>
    </w:pPr>
  </w:style>
  <w:style w:type="character" w:customStyle="1" w:styleId="FooterChar">
    <w:name w:val="Footer Char"/>
    <w:basedOn w:val="DefaultParagraphFont"/>
    <w:link w:val="Footer"/>
    <w:uiPriority w:val="99"/>
    <w:rsid w:val="00A551B2"/>
  </w:style>
  <w:style w:type="paragraph" w:styleId="BalloonText">
    <w:name w:val="Balloon Text"/>
    <w:basedOn w:val="Normal"/>
    <w:link w:val="BalloonTextChar"/>
    <w:uiPriority w:val="99"/>
    <w:semiHidden/>
    <w:unhideWhenUsed/>
    <w:rsid w:val="008D48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4825"/>
    <w:rPr>
      <w:rFonts w:ascii="Lucida Grande" w:hAnsi="Lucida Grande" w:cs="Lucida Grande"/>
      <w:sz w:val="18"/>
      <w:szCs w:val="18"/>
    </w:rPr>
  </w:style>
  <w:style w:type="paragraph" w:customStyle="1" w:styleId="ContactLines">
    <w:name w:val="Contact Lines"/>
    <w:basedOn w:val="Normal"/>
    <w:uiPriority w:val="99"/>
    <w:rsid w:val="000D3E93"/>
    <w:pPr>
      <w:widowControl w:val="0"/>
      <w:autoSpaceDE w:val="0"/>
      <w:autoSpaceDN w:val="0"/>
      <w:adjustRightInd w:val="0"/>
      <w:spacing w:before="14" w:line="190" w:lineRule="atLeast"/>
      <w:textAlignment w:val="center"/>
    </w:pPr>
    <w:rPr>
      <w:rFonts w:ascii="BentonSans-Light" w:hAnsi="BentonSans-Light" w:cs="BentonSans-Light"/>
      <w:color w:val="000000"/>
      <w:sz w:val="15"/>
      <w:szCs w:val="15"/>
    </w:rPr>
  </w:style>
  <w:style w:type="character" w:customStyle="1" w:styleId="ContactBold">
    <w:name w:val="Contact Bold"/>
    <w:uiPriority w:val="99"/>
    <w:rsid w:val="000D3E93"/>
  </w:style>
  <w:style w:type="character" w:styleId="Hyperlink">
    <w:name w:val="Hyperlink"/>
    <w:basedOn w:val="DefaultParagraphFont"/>
    <w:rsid w:val="00BD08B8"/>
    <w:rPr>
      <w:color w:val="0000FF"/>
      <w:u w:val="single"/>
    </w:rPr>
  </w:style>
  <w:style w:type="paragraph" w:styleId="BodyText">
    <w:name w:val="Body Text"/>
    <w:basedOn w:val="Normal"/>
    <w:link w:val="BodyTextChar"/>
    <w:rsid w:val="00BD08B8"/>
    <w:pPr>
      <w:widowControl w:val="0"/>
      <w:jc w:val="both"/>
    </w:pPr>
    <w:rPr>
      <w:rFonts w:ascii="Univers" w:eastAsia="Times New Roman" w:hAnsi="Univers" w:cs="Times New Roman"/>
      <w:snapToGrid w:val="0"/>
      <w:sz w:val="22"/>
      <w:szCs w:val="20"/>
      <w:lang w:val="en-GB"/>
    </w:rPr>
  </w:style>
  <w:style w:type="character" w:customStyle="1" w:styleId="BodyTextChar">
    <w:name w:val="Body Text Char"/>
    <w:basedOn w:val="DefaultParagraphFont"/>
    <w:link w:val="BodyText"/>
    <w:rsid w:val="00BD08B8"/>
    <w:rPr>
      <w:rFonts w:ascii="Univers" w:eastAsia="Times New Roman" w:hAnsi="Univers" w:cs="Times New Roman"/>
      <w:snapToGrid w:val="0"/>
      <w:sz w:val="22"/>
      <w:szCs w:val="20"/>
      <w:lang w:val="en-GB"/>
    </w:rPr>
  </w:style>
  <w:style w:type="character" w:styleId="CommentReference">
    <w:name w:val="annotation reference"/>
    <w:rsid w:val="00D406B3"/>
    <w:rPr>
      <w:sz w:val="16"/>
      <w:szCs w:val="16"/>
    </w:rPr>
  </w:style>
  <w:style w:type="paragraph" w:styleId="CommentText">
    <w:name w:val="annotation text"/>
    <w:basedOn w:val="Normal"/>
    <w:link w:val="CommentTextChar"/>
    <w:rsid w:val="00D406B3"/>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D406B3"/>
    <w:rPr>
      <w:rFonts w:ascii="Times New Roman" w:eastAsia="Times New Roman" w:hAnsi="Times New Roman" w:cs="Times New Roman"/>
      <w:sz w:val="20"/>
      <w:szCs w:val="20"/>
    </w:rPr>
  </w:style>
  <w:style w:type="paragraph" w:styleId="ListParagraph">
    <w:name w:val="List Paragraph"/>
    <w:basedOn w:val="Normal"/>
    <w:uiPriority w:val="34"/>
    <w:qFormat/>
    <w:rsid w:val="00533D99"/>
    <w:pPr>
      <w:ind w:left="720"/>
      <w:contextualSpacing/>
    </w:pPr>
    <w:rPr>
      <w:rFonts w:eastAsiaTheme="minorHAnsi"/>
      <w:sz w:val="22"/>
      <w:szCs w:val="22"/>
    </w:rPr>
  </w:style>
  <w:style w:type="table" w:styleId="TableGrid">
    <w:name w:val="Table Grid"/>
    <w:basedOn w:val="TableNormal"/>
    <w:uiPriority w:val="59"/>
    <w:rsid w:val="000012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853E1"/>
    <w:pPr>
      <w:spacing w:before="100" w:beforeAutospacing="1" w:after="100" w:afterAutospacing="1"/>
    </w:pPr>
    <w:rPr>
      <w:rFonts w:ascii="Times New Roman" w:eastAsia="MS Mincho" w:hAnsi="Times New Roman" w:cs="Times New Roman"/>
    </w:rPr>
  </w:style>
  <w:style w:type="character" w:styleId="Strong">
    <w:name w:val="Strong"/>
    <w:uiPriority w:val="22"/>
    <w:qFormat/>
    <w:rsid w:val="00B853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602495">
      <w:bodyDiv w:val="1"/>
      <w:marLeft w:val="0"/>
      <w:marRight w:val="0"/>
      <w:marTop w:val="0"/>
      <w:marBottom w:val="0"/>
      <w:divBdr>
        <w:top w:val="none" w:sz="0" w:space="0" w:color="auto"/>
        <w:left w:val="none" w:sz="0" w:space="0" w:color="auto"/>
        <w:bottom w:val="none" w:sz="0" w:space="0" w:color="auto"/>
        <w:right w:val="none" w:sz="0" w:space="0" w:color="auto"/>
      </w:divBdr>
    </w:div>
    <w:div w:id="17052126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wo.ca/"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ijohnsru@uwo.ca"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uwo.ca/hr/benefits/your_benefits/postdoc/hcsa.html" TargetMode="External"/><Relationship Id="rId4" Type="http://schemas.openxmlformats.org/officeDocument/2006/relationships/settings" Target="settings.xml"/><Relationship Id="rId9" Type="http://schemas.openxmlformats.org/officeDocument/2006/relationships/hyperlink" Target="http://www.ledc.com/"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7C851-EC3A-4F27-BF18-E2119FCDC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TotalTime>
  <Pages>1</Pages>
  <Words>558</Words>
  <Characters>3184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UWO</Company>
  <LinksUpToDate>false</LinksUpToDate>
  <CharactersWithSpaces>3735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Wilson</dc:creator>
  <cp:lastModifiedBy>hh</cp:lastModifiedBy>
  <cp:revision>19</cp:revision>
  <cp:lastPrinted>2017-02-07T17:25:00Z</cp:lastPrinted>
  <dcterms:created xsi:type="dcterms:W3CDTF">2017-02-07T17:56:00Z</dcterms:created>
  <dcterms:modified xsi:type="dcterms:W3CDTF">2018-09-04T19:06:00Z</dcterms:modified>
</cp:coreProperties>
</file>