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550F" w:rsidR="00D0086F" w:rsidRDefault="004B39D3" w14:paraId="2E72F70E" w14:textId="50A03897">
      <w:pPr>
        <w:rPr>
          <w:i/>
          <w:iCs/>
        </w:rPr>
      </w:pPr>
      <w:r w:rsidRPr="0069550F">
        <w:rPr>
          <w:i/>
          <w:iCs/>
        </w:rPr>
        <w:t xml:space="preserve">The School of Graduate and Postdoctoral Studies </w:t>
      </w:r>
      <w:r w:rsidRPr="0069550F" w:rsidR="001E0E80">
        <w:rPr>
          <w:i/>
          <w:iCs/>
        </w:rPr>
        <w:t xml:space="preserve">(SGPS) </w:t>
      </w:r>
      <w:r w:rsidRPr="0069550F">
        <w:rPr>
          <w:i/>
          <w:iCs/>
        </w:rPr>
        <w:t xml:space="preserve">recognizes Indigenous rights to sovereignty and is committed to having these rights reflected in our policies and procedures that govern graduate education at Western.  </w:t>
      </w:r>
    </w:p>
    <w:p w:rsidR="001942F6" w:rsidP="001942F6" w:rsidRDefault="001942F6" w14:paraId="52501978" w14:textId="4872B87D">
      <w:pPr>
        <w:rPr>
          <w:rFonts w:cstheme="minorHAnsi"/>
          <w:i/>
          <w:iCs/>
        </w:rPr>
      </w:pPr>
      <w:r w:rsidRPr="0069550F">
        <w:rPr>
          <w:i/>
          <w:iCs/>
        </w:rPr>
        <w:t>The School of Graduate and Postdoctoral Studies</w:t>
      </w:r>
      <w:r w:rsidR="00E65AFB">
        <w:rPr>
          <w:i/>
          <w:iCs/>
        </w:rPr>
        <w:t xml:space="preserve"> (SGPS)</w:t>
      </w:r>
      <w:r w:rsidRPr="0069550F">
        <w:rPr>
          <w:i/>
          <w:iCs/>
        </w:rPr>
        <w:t xml:space="preserve"> appreciates and values your expertise around Indigenous ways of knowing, doing</w:t>
      </w:r>
      <w:r w:rsidRPr="0069550F" w:rsidR="00335911">
        <w:rPr>
          <w:i/>
          <w:iCs/>
        </w:rPr>
        <w:t>,</w:t>
      </w:r>
      <w:r w:rsidRPr="0069550F">
        <w:rPr>
          <w:i/>
          <w:iCs/>
        </w:rPr>
        <w:t xml:space="preserve"> and being</w:t>
      </w:r>
      <w:r w:rsidR="00A861AE">
        <w:rPr>
          <w:i/>
          <w:iCs/>
        </w:rPr>
        <w:t>.</w:t>
      </w:r>
      <w:r w:rsidRPr="0069550F">
        <w:rPr>
          <w:i/>
          <w:iCs/>
        </w:rPr>
        <w:t xml:space="preserve"> </w:t>
      </w:r>
      <w:r w:rsidRPr="000E6B5D" w:rsidR="00A861AE">
        <w:rPr>
          <w:i/>
          <w:iCs/>
        </w:rPr>
        <w:t>It also</w:t>
      </w:r>
      <w:r w:rsidRPr="000E6B5D">
        <w:rPr>
          <w:i/>
          <w:iCs/>
        </w:rPr>
        <w:t xml:space="preserve"> recognizes the vital role you play</w:t>
      </w:r>
      <w:r w:rsidRPr="000E6B5D" w:rsidR="00E809EB">
        <w:rPr>
          <w:i/>
          <w:iCs/>
        </w:rPr>
        <w:t xml:space="preserve"> as an Indigenous Knowledge Keeper examiner</w:t>
      </w:r>
      <w:r w:rsidRPr="000E6B5D">
        <w:rPr>
          <w:i/>
          <w:iCs/>
        </w:rPr>
        <w:t xml:space="preserve"> in ensuring that </w:t>
      </w:r>
      <w:r w:rsidRPr="000E6B5D">
        <w:rPr>
          <w:rFonts w:cstheme="minorHAnsi"/>
          <w:i/>
          <w:iCs/>
        </w:rPr>
        <w:t xml:space="preserve">graduate </w:t>
      </w:r>
      <w:r w:rsidRPr="000E6B5D" w:rsidR="009F33F3">
        <w:rPr>
          <w:rFonts w:cstheme="minorHAnsi"/>
          <w:i/>
          <w:iCs/>
          <w:color w:val="262626"/>
          <w:lang w:val="en-US"/>
        </w:rPr>
        <w:t>student research, scholarship and creative activity are reviewed by someone who holds inherent rights related to Indigenous sovereignty, knowledges, perspectives, and cultures</w:t>
      </w:r>
      <w:r w:rsidRPr="000E6B5D">
        <w:rPr>
          <w:rFonts w:cstheme="minorHAnsi"/>
          <w:i/>
          <w:iCs/>
        </w:rPr>
        <w:t xml:space="preserve">. </w:t>
      </w:r>
    </w:p>
    <w:p w:rsidRPr="000E6B5D" w:rsidR="007F0B1E" w:rsidP="001942F6" w:rsidRDefault="00E65AFB" w14:paraId="7604A3CF" w14:textId="67BF2BC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 partnership with the Office of Indigenous Initiatives, SGPS has </w:t>
      </w:r>
      <w:r w:rsidR="00E017BC">
        <w:rPr>
          <w:rFonts w:cstheme="minorHAnsi"/>
          <w:i/>
          <w:iCs/>
        </w:rPr>
        <w:t xml:space="preserve">revised their master’s and PhD thesis regulations </w:t>
      </w:r>
      <w:r w:rsidR="00425007">
        <w:rPr>
          <w:rFonts w:cstheme="minorHAnsi"/>
          <w:i/>
          <w:iCs/>
        </w:rPr>
        <w:t xml:space="preserve">with a decolonization and indigenization lens, work that is ongoing.  </w:t>
      </w:r>
      <w:r w:rsidR="005E4653">
        <w:rPr>
          <w:rFonts w:cstheme="minorHAnsi"/>
          <w:i/>
          <w:iCs/>
        </w:rPr>
        <w:t>A</w:t>
      </w:r>
      <w:r w:rsidR="00425007">
        <w:rPr>
          <w:rFonts w:cstheme="minorHAnsi"/>
          <w:i/>
          <w:iCs/>
        </w:rPr>
        <w:t xml:space="preserve"> key change</w:t>
      </w:r>
      <w:r w:rsidR="005E4653">
        <w:rPr>
          <w:rFonts w:cstheme="minorHAnsi"/>
          <w:i/>
          <w:iCs/>
        </w:rPr>
        <w:t xml:space="preserve"> has been the </w:t>
      </w:r>
      <w:r w:rsidR="00CD6297">
        <w:rPr>
          <w:rFonts w:cstheme="minorHAnsi"/>
          <w:i/>
          <w:iCs/>
        </w:rPr>
        <w:t>inclusion of a</w:t>
      </w:r>
      <w:r w:rsidR="005E4653">
        <w:rPr>
          <w:rFonts w:cstheme="minorHAnsi"/>
          <w:i/>
          <w:iCs/>
        </w:rPr>
        <w:t>n</w:t>
      </w:r>
      <w:r w:rsidR="00C62A52">
        <w:rPr>
          <w:rFonts w:cstheme="minorHAnsi"/>
          <w:i/>
          <w:iCs/>
        </w:rPr>
        <w:t xml:space="preserve">  Indigenous Knowledge Keeper Examiner </w:t>
      </w:r>
      <w:r w:rsidR="005E4653">
        <w:rPr>
          <w:rFonts w:cstheme="minorHAnsi"/>
          <w:i/>
          <w:iCs/>
        </w:rPr>
        <w:t xml:space="preserve">on the thesis examination board.  </w:t>
      </w:r>
    </w:p>
    <w:p w:rsidR="004B39D3" w:rsidRDefault="007927D1" w14:paraId="3292F548" w14:textId="66C0DC45">
      <w:r w:rsidRPr="000E6B5D">
        <w:t>Mii</w:t>
      </w:r>
      <w:r w:rsidRPr="000E6B5D" w:rsidR="00CA3019">
        <w:t>gwetch</w:t>
      </w:r>
      <w:r w:rsidRPr="000E6B5D" w:rsidR="007764DE">
        <w:t>,</w:t>
      </w:r>
      <w:r w:rsidRPr="000E6B5D" w:rsidR="00CA3019">
        <w:t xml:space="preserve"> </w:t>
      </w:r>
      <w:r w:rsidRPr="000E6B5D" w:rsidR="007764DE">
        <w:rPr>
          <w:rFonts w:eastAsia="Times New Roman" w:cs="Arial"/>
          <w:color w:val="333333"/>
          <w:lang w:eastAsia="en-CA"/>
        </w:rPr>
        <w:t xml:space="preserve">Yaw^ko, </w:t>
      </w:r>
      <w:r w:rsidRPr="000E6B5D" w:rsidR="009F33F3">
        <w:rPr>
          <w:rFonts w:cstheme="minorHAnsi"/>
          <w:color w:val="3F3F3F"/>
          <w:lang w:val="en-US"/>
        </w:rPr>
        <w:t>Anushiik</w:t>
      </w:r>
      <w:r w:rsidRPr="000E6B5D" w:rsidR="009F33F3">
        <w:t xml:space="preserve"> </w:t>
      </w:r>
      <w:r w:rsidRPr="000E6B5D" w:rsidR="00CA3019">
        <w:t>for considering</w:t>
      </w:r>
      <w:r w:rsidRPr="000E6B5D" w:rsidR="00670346">
        <w:t xml:space="preserve"> serving</w:t>
      </w:r>
      <w:r w:rsidR="00670346">
        <w:t xml:space="preserve"> as an </w:t>
      </w:r>
      <w:r w:rsidR="00EC26E2">
        <w:t>Indigenous Knowledge Keeper</w:t>
      </w:r>
      <w:r w:rsidR="006442C5">
        <w:t xml:space="preserve"> examiner on a </w:t>
      </w:r>
      <w:r w:rsidR="00FE536B">
        <w:t>student’s thesi</w:t>
      </w:r>
      <w:r w:rsidR="004B47B0">
        <w:t>s.  Below please fin</w:t>
      </w:r>
      <w:r w:rsidR="00D46343">
        <w:t>d information</w:t>
      </w:r>
      <w:r w:rsidR="00A97E84">
        <w:t xml:space="preserve"> to hel</w:t>
      </w:r>
      <w:r w:rsidR="003006B9">
        <w:t>p you understand</w:t>
      </w:r>
      <w:r w:rsidR="0048102F">
        <w:t xml:space="preserve"> what this role involv</w:t>
      </w:r>
      <w:r w:rsidR="00311372">
        <w:t>es, and how the thesis</w:t>
      </w:r>
      <w:r w:rsidR="00B70177">
        <w:t xml:space="preserve"> examination process work</w:t>
      </w:r>
      <w:r w:rsidR="00FF564E">
        <w:t xml:space="preserve">s. </w:t>
      </w:r>
    </w:p>
    <w:p w:rsidRPr="004B39D3" w:rsidR="0049348D" w:rsidP="0049348D" w:rsidRDefault="007C560E" w14:paraId="224DEC43" w14:textId="3DED6783">
      <w:pPr>
        <w:rPr>
          <w:b w:val="1"/>
          <w:bCs w:val="1"/>
          <w:sz w:val="28"/>
          <w:szCs w:val="28"/>
        </w:rPr>
      </w:pPr>
      <w:r w:rsidRPr="6A54EBBF" w:rsidR="007C560E">
        <w:rPr>
          <w:b w:val="1"/>
          <w:bCs w:val="1"/>
          <w:sz w:val="28"/>
          <w:szCs w:val="28"/>
        </w:rPr>
        <w:t xml:space="preserve">What is involved in agreeing to be </w:t>
      </w:r>
      <w:r w:rsidRPr="6A54EBBF" w:rsidR="0049348D">
        <w:rPr>
          <w:b w:val="1"/>
          <w:bCs w:val="1"/>
          <w:sz w:val="28"/>
          <w:szCs w:val="28"/>
        </w:rPr>
        <w:t>an Indigenous Knowledge Keeper</w:t>
      </w:r>
      <w:r w:rsidRPr="6A54EBBF" w:rsidR="00975588">
        <w:rPr>
          <w:b w:val="1"/>
          <w:bCs w:val="1"/>
          <w:sz w:val="28"/>
          <w:szCs w:val="28"/>
        </w:rPr>
        <w:t xml:space="preserve"> </w:t>
      </w:r>
      <w:r w:rsidRPr="6A54EBBF" w:rsidR="22D12D51">
        <w:rPr>
          <w:b w:val="1"/>
          <w:bCs w:val="1"/>
          <w:sz w:val="28"/>
          <w:szCs w:val="28"/>
        </w:rPr>
        <w:t>E</w:t>
      </w:r>
      <w:r w:rsidRPr="6A54EBBF" w:rsidR="38AF6C14">
        <w:rPr>
          <w:b w:val="1"/>
          <w:bCs w:val="1"/>
          <w:sz w:val="28"/>
          <w:szCs w:val="28"/>
        </w:rPr>
        <w:t>xaminer</w:t>
      </w:r>
      <w:r w:rsidRPr="6A54EBBF" w:rsidR="0049348D">
        <w:rPr>
          <w:b w:val="1"/>
          <w:bCs w:val="1"/>
          <w:sz w:val="28"/>
          <w:szCs w:val="28"/>
        </w:rPr>
        <w:t xml:space="preserve"> on a student’s </w:t>
      </w:r>
      <w:r w:rsidRPr="6A54EBBF" w:rsidR="0049348D">
        <w:rPr>
          <w:b w:val="1"/>
          <w:bCs w:val="1"/>
          <w:sz w:val="28"/>
          <w:szCs w:val="28"/>
        </w:rPr>
        <w:t>Master</w:t>
      </w:r>
      <w:r w:rsidRPr="6A54EBBF" w:rsidR="013FBB88">
        <w:rPr>
          <w:b w:val="1"/>
          <w:bCs w:val="1"/>
          <w:sz w:val="28"/>
          <w:szCs w:val="28"/>
        </w:rPr>
        <w:t>’</w:t>
      </w:r>
      <w:r w:rsidRPr="6A54EBBF" w:rsidR="0049348D">
        <w:rPr>
          <w:b w:val="1"/>
          <w:bCs w:val="1"/>
          <w:sz w:val="28"/>
          <w:szCs w:val="28"/>
        </w:rPr>
        <w:t>s</w:t>
      </w:r>
      <w:r w:rsidRPr="6A54EBBF" w:rsidR="0049348D">
        <w:rPr>
          <w:b w:val="1"/>
          <w:bCs w:val="1"/>
          <w:sz w:val="28"/>
          <w:szCs w:val="28"/>
        </w:rPr>
        <w:t xml:space="preserve"> or PhD thesis:</w:t>
      </w:r>
    </w:p>
    <w:p w:rsidR="00937433" w:rsidRDefault="00937433" w14:paraId="4A982A46" w14:textId="59910A94">
      <w:r w:rsidRPr="0A4C532D">
        <w:rPr>
          <w:u w:val="single"/>
        </w:rPr>
        <w:t>What is a thesis?</w:t>
      </w:r>
      <w:r w:rsidR="00FE1CFF">
        <w:t xml:space="preserve">  During their time in graduate school, </w:t>
      </w:r>
      <w:r w:rsidR="2F7AEC32">
        <w:t xml:space="preserve">a </w:t>
      </w:r>
      <w:r w:rsidR="00FE1CFF">
        <w:t>student create</w:t>
      </w:r>
      <w:r w:rsidR="20812A49">
        <w:t>s</w:t>
      </w:r>
      <w:r w:rsidR="00FE1CFF">
        <w:t xml:space="preserve"> a body of work</w:t>
      </w:r>
      <w:r w:rsidR="0139A79E">
        <w:t xml:space="preserve"> </w:t>
      </w:r>
      <w:r w:rsidR="00742A8E">
        <w:t>under the supervision of a faculty member</w:t>
      </w:r>
      <w:r w:rsidR="00301A7C">
        <w:t xml:space="preserve"> supervi</w:t>
      </w:r>
      <w:r w:rsidR="009C4A9E">
        <w:t xml:space="preserve">sor(s). </w:t>
      </w:r>
      <w:r w:rsidR="0014238F">
        <w:t xml:space="preserve"> </w:t>
      </w:r>
      <w:r w:rsidR="00B14769">
        <w:t xml:space="preserve">A thesis should </w:t>
      </w:r>
      <w:r w:rsidR="6200BD5A">
        <w:t>contribute to new knowledge and</w:t>
      </w:r>
      <w:r w:rsidR="0139A79E">
        <w:t xml:space="preserve"> </w:t>
      </w:r>
      <w:r w:rsidR="006947E2">
        <w:t>constitute</w:t>
      </w:r>
      <w:r w:rsidR="0139A79E">
        <w:t xml:space="preserve"> research, scholarship</w:t>
      </w:r>
      <w:r w:rsidR="00A861AE">
        <w:t>,</w:t>
      </w:r>
      <w:r w:rsidR="0139A79E">
        <w:t xml:space="preserve"> or creative activity</w:t>
      </w:r>
      <w:r w:rsidR="00FE1CFF">
        <w:t xml:space="preserve">.  </w:t>
      </w:r>
      <w:r w:rsidR="004468A1">
        <w:t xml:space="preserve">Before the </w:t>
      </w:r>
      <w:r w:rsidR="071D496E">
        <w:t xml:space="preserve">student can graduate, the thesis </w:t>
      </w:r>
      <w:r w:rsidR="004468A1">
        <w:t xml:space="preserve">is </w:t>
      </w:r>
      <w:r w:rsidR="00B0241B">
        <w:t xml:space="preserve">assessed </w:t>
      </w:r>
      <w:r w:rsidR="507CD911">
        <w:t xml:space="preserve">by an examination board </w:t>
      </w:r>
      <w:r w:rsidR="004B39D3">
        <w:t xml:space="preserve">to determine if it is </w:t>
      </w:r>
      <w:r w:rsidR="00B0241B">
        <w:t xml:space="preserve">acceptable </w:t>
      </w:r>
      <w:r w:rsidR="009F5BD3">
        <w:t xml:space="preserve">to </w:t>
      </w:r>
      <w:r w:rsidRPr="000E6B5D" w:rsidR="009F5BD3">
        <w:t xml:space="preserve">meet the </w:t>
      </w:r>
      <w:r w:rsidRPr="000E6B5D" w:rsidR="009F33F3">
        <w:t>expectations</w:t>
      </w:r>
      <w:r w:rsidRPr="000E6B5D" w:rsidR="009F5BD3">
        <w:t xml:space="preserve"> of the graduate degree.</w:t>
      </w:r>
      <w:r w:rsidR="009F5BD3">
        <w:t xml:space="preserve"> </w:t>
      </w:r>
      <w:r w:rsidR="23A04CDF">
        <w:t xml:space="preserve"> </w:t>
      </w:r>
    </w:p>
    <w:p w:rsidR="00937433" w:rsidRDefault="00937433" w14:paraId="1869CC80" w14:textId="5F7F123F">
      <w:r w:rsidRPr="0A4C532D">
        <w:rPr>
          <w:u w:val="single"/>
        </w:rPr>
        <w:t>What form does a thesis</w:t>
      </w:r>
      <w:r w:rsidRPr="0A4C532D" w:rsidR="00FE1CFF">
        <w:rPr>
          <w:u w:val="single"/>
        </w:rPr>
        <w:t xml:space="preserve"> </w:t>
      </w:r>
      <w:r w:rsidRPr="0A4C532D">
        <w:rPr>
          <w:u w:val="single"/>
        </w:rPr>
        <w:t>take?</w:t>
      </w:r>
      <w:r w:rsidR="00FE1CFF">
        <w:t xml:space="preserve"> The thesis can take a variety of forms and reflect a multitude of ways of </w:t>
      </w:r>
      <w:r w:rsidRPr="00E17748" w:rsidR="00FE1CFF">
        <w:t>knowing, being and doing</w:t>
      </w:r>
      <w:r w:rsidR="00FE1CFF">
        <w:t xml:space="preserve">. </w:t>
      </w:r>
      <w:r w:rsidR="002A5B63">
        <w:t xml:space="preserve"> Most these</w:t>
      </w:r>
      <w:r w:rsidR="00F152AF">
        <w:t>s are</w:t>
      </w:r>
      <w:r w:rsidR="00FE1CFF">
        <w:t xml:space="preserve"> written, </w:t>
      </w:r>
      <w:r w:rsidRPr="000E6B5D" w:rsidR="00FE1CFF">
        <w:rPr>
          <w:rFonts w:cstheme="minorHAnsi"/>
        </w:rPr>
        <w:t xml:space="preserve">but </w:t>
      </w:r>
      <w:r w:rsidRPr="000E6B5D" w:rsidR="009F33F3">
        <w:rPr>
          <w:rFonts w:cstheme="minorHAnsi"/>
          <w:color w:val="3F3F3F"/>
          <w:lang w:val="en-US"/>
        </w:rPr>
        <w:t>a thesis may include non-written elements, such as exhibited artworks, design projects, audio productions, musical compositions, or recorded live performances</w:t>
      </w:r>
      <w:r w:rsidRPr="000E6B5D" w:rsidR="00FE1CFF">
        <w:rPr>
          <w:rFonts w:cstheme="minorHAnsi"/>
        </w:rPr>
        <w:t>.</w:t>
      </w:r>
      <w:r w:rsidR="00FE1CFF">
        <w:t xml:space="preserve"> </w:t>
      </w:r>
    </w:p>
    <w:p w:rsidRPr="00595681" w:rsidR="0095062B" w:rsidP="0A4C532D" w:rsidRDefault="0095062B" w14:paraId="493DC6D5" w14:textId="30C70F34">
      <w:pPr>
        <w:rPr>
          <w:i/>
          <w:iCs/>
        </w:rPr>
      </w:pPr>
      <w:r w:rsidRPr="0A4C532D">
        <w:rPr>
          <w:u w:val="single"/>
        </w:rPr>
        <w:t>The thesis examination and the role of the examination board:</w:t>
      </w:r>
      <w:r w:rsidRPr="00F46C5D">
        <w:t xml:space="preserve"> </w:t>
      </w:r>
      <w:r>
        <w:t>After a student has completed the thesis, the student’s superviso</w:t>
      </w:r>
      <w:r w:rsidR="003475CE">
        <w:t>r(s) and/or Graduate Chair (or equivalent)</w:t>
      </w:r>
      <w:r>
        <w:t xml:space="preserve"> puts together an examination board to review and examine the work.  </w:t>
      </w:r>
      <w:r w:rsidRPr="009F33F3" w:rsidR="009F33F3">
        <w:rPr>
          <w:rFonts w:cstheme="minorHAnsi"/>
          <w:color w:val="3F3F3F"/>
          <w:lang w:val="en-US"/>
        </w:rPr>
        <w:t xml:space="preserve">The examination board </w:t>
      </w:r>
      <w:r w:rsidRPr="000E6B5D" w:rsidR="009F33F3">
        <w:rPr>
          <w:rFonts w:cstheme="minorHAnsi"/>
          <w:color w:val="3F3F3F"/>
          <w:lang w:val="en-US"/>
        </w:rPr>
        <w:t>is composed of faculty members with relevant expertise. When a thesis involves Indigenous issues, an Indigenous Knowledge Keeper may be invited to serve as an examiner</w:t>
      </w:r>
      <w:r w:rsidRPr="000E6B5D">
        <w:rPr>
          <w:rFonts w:cstheme="minorHAnsi"/>
          <w:i/>
          <w:iCs/>
        </w:rPr>
        <w:t>.</w:t>
      </w:r>
      <w:r w:rsidRPr="000E6B5D">
        <w:rPr>
          <w:i/>
          <w:iCs/>
        </w:rPr>
        <w:t xml:space="preserve">  Each examination board member</w:t>
      </w:r>
      <w:r w:rsidRPr="0A4C532D">
        <w:rPr>
          <w:i/>
          <w:iCs/>
        </w:rPr>
        <w:t xml:space="preserve"> has voting rights </w:t>
      </w:r>
      <w:r w:rsidR="004F3B9B">
        <w:rPr>
          <w:i/>
          <w:iCs/>
        </w:rPr>
        <w:t>regarding</w:t>
      </w:r>
      <w:r w:rsidRPr="0A4C532D">
        <w:rPr>
          <w:i/>
          <w:iCs/>
        </w:rPr>
        <w:t xml:space="preserve"> the acceptability of the work. </w:t>
      </w:r>
    </w:p>
    <w:p w:rsidR="00A035FF" w:rsidRDefault="00937433" w14:paraId="594FB066" w14:textId="1FA53038">
      <w:r w:rsidRPr="0A4C532D">
        <w:rPr>
          <w:u w:val="single"/>
        </w:rPr>
        <w:t>What is the role of an Indigenous Knowledge Keeper</w:t>
      </w:r>
      <w:r w:rsidR="006A37F7">
        <w:rPr>
          <w:u w:val="single"/>
        </w:rPr>
        <w:t xml:space="preserve"> </w:t>
      </w:r>
      <w:r w:rsidRPr="0A4C532D" w:rsidR="6BE3579E">
        <w:rPr>
          <w:u w:val="single"/>
        </w:rPr>
        <w:t>Examiner</w:t>
      </w:r>
      <w:r w:rsidRPr="0A4C532D">
        <w:rPr>
          <w:u w:val="single"/>
        </w:rPr>
        <w:t>?</w:t>
      </w:r>
      <w:r w:rsidR="00FE1CFF">
        <w:t xml:space="preserve">  </w:t>
      </w:r>
    </w:p>
    <w:p w:rsidR="00B63999" w:rsidRDefault="001E3E36" w14:paraId="112F8121" w14:textId="2531D873">
      <w:r>
        <w:t>Drawing on your expertise and knowledge as an Indigenous Knowledge Keeper, y</w:t>
      </w:r>
      <w:r w:rsidR="00F56B3A">
        <w:t>our role is to</w:t>
      </w:r>
      <w:r w:rsidR="00A035FF">
        <w:t>:</w:t>
      </w:r>
    </w:p>
    <w:p w:rsidR="00A035FF" w:rsidP="00F70C19" w:rsidRDefault="0083343D" w14:paraId="55FC096D" w14:textId="2C8AB43B">
      <w:pPr>
        <w:pStyle w:val="ListParagraph"/>
        <w:numPr>
          <w:ilvl w:val="0"/>
          <w:numId w:val="1"/>
        </w:numPr>
      </w:pPr>
      <w:r>
        <w:t>D</w:t>
      </w:r>
      <w:r w:rsidR="00650C2D">
        <w:t xml:space="preserve">etermine if the thesis and the student meet </w:t>
      </w:r>
      <w:r w:rsidR="003D6A08">
        <w:t xml:space="preserve">the expectations for research, scholarship, and /or creative activity. </w:t>
      </w:r>
      <w:r w:rsidR="001F11A2">
        <w:t xml:space="preserve">  </w:t>
      </w:r>
    </w:p>
    <w:p w:rsidR="00650C2D" w:rsidP="00A035FF" w:rsidRDefault="007A0E98" w14:paraId="0CEAB679" w14:textId="48B6D6DC">
      <w:pPr>
        <w:pStyle w:val="ListParagraph"/>
        <w:numPr>
          <w:ilvl w:val="0"/>
          <w:numId w:val="1"/>
        </w:numPr>
      </w:pPr>
      <w:r>
        <w:t xml:space="preserve">Appraise the thesis for content, its underlying assumptions, methodology, findings, and </w:t>
      </w:r>
      <w:r w:rsidRPr="000E6B5D" w:rsidR="009F33F3">
        <w:t xml:space="preserve">the </w:t>
      </w:r>
      <w:r w:rsidRPr="000E6B5D">
        <w:t>scholarly significance of the findings.  This should include evaluation of the thesis in terms</w:t>
      </w:r>
      <w:r>
        <w:t xml:space="preserve"> of its organization and presentation. </w:t>
      </w:r>
    </w:p>
    <w:p w:rsidRPr="000E6B5D" w:rsidR="002914BC" w:rsidP="00A035FF" w:rsidRDefault="002914BC" w14:paraId="3F00FE91" w14:textId="21BBD6F1">
      <w:pPr>
        <w:pStyle w:val="ListParagraph"/>
        <w:numPr>
          <w:ilvl w:val="0"/>
          <w:numId w:val="1"/>
        </w:numPr>
      </w:pPr>
      <w:r>
        <w:lastRenderedPageBreak/>
        <w:t xml:space="preserve">Evaluate the student’s skill and knowledge in responding to questions and defending the </w:t>
      </w:r>
      <w:r w:rsidR="0077627B">
        <w:t>thesis</w:t>
      </w:r>
      <w:r w:rsidR="009F33F3">
        <w:t xml:space="preserve"> </w:t>
      </w:r>
      <w:r w:rsidRPr="000E6B5D" w:rsidR="009F33F3">
        <w:t>in the oral exam</w:t>
      </w:r>
      <w:r w:rsidRPr="000E6B5D" w:rsidR="00C06B0A">
        <w:t xml:space="preserve">. </w:t>
      </w:r>
    </w:p>
    <w:p w:rsidRPr="007B0E8C" w:rsidR="002914BC" w:rsidP="0A4C532D" w:rsidRDefault="002914BC" w14:paraId="17FFAA9C" w14:textId="2FF8117E">
      <w:pPr>
        <w:pStyle w:val="ListParagraph"/>
        <w:numPr>
          <w:ilvl w:val="0"/>
          <w:numId w:val="1"/>
        </w:numPr>
        <w:rPr>
          <w:highlight w:val="yellow"/>
        </w:rPr>
      </w:pPr>
      <w:r>
        <w:t>Ensure authenticity of authorship</w:t>
      </w:r>
      <w:r w:rsidR="54DB2255">
        <w:t xml:space="preserve">.  </w:t>
      </w:r>
      <w:r w:rsidRPr="0009691E" w:rsidR="001B611B">
        <w:t>For example, d</w:t>
      </w:r>
      <w:r w:rsidRPr="0009691E" w:rsidR="54DB2255">
        <w:t xml:space="preserve">oes the work </w:t>
      </w:r>
      <w:r w:rsidRPr="0009691E" w:rsidR="4565F90A">
        <w:t xml:space="preserve">appropriately </w:t>
      </w:r>
      <w:r w:rsidRPr="0009691E" w:rsidR="54DB2255">
        <w:t xml:space="preserve">acknowledge the contributions of </w:t>
      </w:r>
      <w:r w:rsidRPr="0009691E" w:rsidR="31016649">
        <w:t xml:space="preserve">Indigenous communities and organizations in the role of knowledge creation? </w:t>
      </w:r>
    </w:p>
    <w:p w:rsidR="001632AC" w:rsidP="00A57ECB" w:rsidRDefault="00B63999" w14:paraId="1632DCE7" w14:textId="7EEA28CE">
      <w:r>
        <w:t xml:space="preserve">Before the examination, the examiners </w:t>
      </w:r>
      <w:r w:rsidR="004B39D3">
        <w:t xml:space="preserve">are asked to </w:t>
      </w:r>
      <w:r>
        <w:t xml:space="preserve">attend </w:t>
      </w:r>
      <w:r w:rsidR="00F2316E">
        <w:t xml:space="preserve">a </w:t>
      </w:r>
      <w:r w:rsidR="00A74698">
        <w:t xml:space="preserve">Public </w:t>
      </w:r>
      <w:r w:rsidR="00020EED">
        <w:t>Presentation</w:t>
      </w:r>
      <w:r w:rsidR="00F2316E">
        <w:t xml:space="preserve"> where </w:t>
      </w:r>
      <w:r w:rsidR="000E0CC6">
        <w:t>the student present</w:t>
      </w:r>
      <w:r w:rsidR="00F2316E">
        <w:t xml:space="preserve">s </w:t>
      </w:r>
      <w:r w:rsidR="000E0CC6">
        <w:t xml:space="preserve">their work.  </w:t>
      </w:r>
      <w:r w:rsidR="00DC3437">
        <w:t>The presentation occurs in an open forum</w:t>
      </w:r>
      <w:r w:rsidR="00E97F58">
        <w:t xml:space="preserve"> and could be in-person or </w:t>
      </w:r>
      <w:r w:rsidR="652910F4">
        <w:t xml:space="preserve">remote (e.g., </w:t>
      </w:r>
      <w:r w:rsidR="00E97F58">
        <w:t xml:space="preserve">on </w:t>
      </w:r>
      <w:r w:rsidR="734D9506">
        <w:t>Z</w:t>
      </w:r>
      <w:r w:rsidR="00E97F58">
        <w:t>oom</w:t>
      </w:r>
      <w:r w:rsidR="650A0C60">
        <w:t>)</w:t>
      </w:r>
      <w:r w:rsidR="00673D1A">
        <w:t xml:space="preserve">.  </w:t>
      </w:r>
      <w:r w:rsidR="00DE17E5">
        <w:t>If the examination is in</w:t>
      </w:r>
      <w:r w:rsidR="00311109">
        <w:t>-</w:t>
      </w:r>
      <w:r w:rsidR="00DE17E5">
        <w:t xml:space="preserve">person, the public </w:t>
      </w:r>
      <w:r w:rsidR="007B0E8C">
        <w:t>presentation</w:t>
      </w:r>
      <w:r w:rsidR="00DE17E5">
        <w:t xml:space="preserve"> and examination are usually</w:t>
      </w:r>
      <w:r w:rsidR="002253A9">
        <w:t xml:space="preserve"> held on </w:t>
      </w:r>
      <w:r w:rsidR="680D4293">
        <w:t>Western’s</w:t>
      </w:r>
      <w:r w:rsidR="002253A9">
        <w:t xml:space="preserve"> campus, </w:t>
      </w:r>
      <w:r w:rsidR="00DE17E5">
        <w:t xml:space="preserve">but it is possible </w:t>
      </w:r>
      <w:r w:rsidR="00991A35">
        <w:t xml:space="preserve">that other arrangements could be made.  For example, the public </w:t>
      </w:r>
      <w:r w:rsidR="001772FF">
        <w:t xml:space="preserve">presentation </w:t>
      </w:r>
      <w:r w:rsidR="00991A35">
        <w:t>and examination could occur at the Wampum Learning Lodge</w:t>
      </w:r>
      <w:r w:rsidR="0099694A">
        <w:t xml:space="preserve"> or </w:t>
      </w:r>
      <w:r w:rsidR="008912B4">
        <w:t>with</w:t>
      </w:r>
      <w:r w:rsidR="0099694A">
        <w:t xml:space="preserve">in </w:t>
      </w:r>
      <w:r w:rsidR="008912B4">
        <w:t xml:space="preserve">an Indigenous </w:t>
      </w:r>
      <w:r w:rsidR="0099694A">
        <w:t>community</w:t>
      </w:r>
      <w:r w:rsidR="0065631F">
        <w:t xml:space="preserve">.  </w:t>
      </w:r>
    </w:p>
    <w:p w:rsidR="00961007" w:rsidRDefault="00937433" w14:paraId="5C3EF583" w14:textId="77777777">
      <w:r w:rsidRPr="00FB5F5E">
        <w:rPr>
          <w:u w:val="single"/>
        </w:rPr>
        <w:t xml:space="preserve">What </w:t>
      </w:r>
      <w:r w:rsidRPr="00FB5F5E" w:rsidR="00FE1CFF">
        <w:rPr>
          <w:u w:val="single"/>
        </w:rPr>
        <w:t>is important to consider if I am invited to sit on a thesis examination board?</w:t>
      </w:r>
      <w:r w:rsidRPr="00FB5F5E" w:rsidR="0017244A">
        <w:rPr>
          <w:u w:val="single"/>
        </w:rPr>
        <w:t xml:space="preserve"> </w:t>
      </w:r>
      <w:r w:rsidR="0017244A">
        <w:t xml:space="preserve"> </w:t>
      </w:r>
    </w:p>
    <w:p w:rsidR="00961007" w:rsidRDefault="00961007" w14:paraId="7BA397D2" w14:textId="0CDDB29C">
      <w:r>
        <w:t>The date</w:t>
      </w:r>
      <w:r w:rsidR="008547F7">
        <w:t xml:space="preserve"> and time </w:t>
      </w:r>
      <w:r>
        <w:t xml:space="preserve">of the examination will be </w:t>
      </w:r>
      <w:r w:rsidR="002A548A">
        <w:t>decided</w:t>
      </w:r>
      <w:r>
        <w:t xml:space="preserve"> based on your availability</w:t>
      </w:r>
      <w:r w:rsidR="008547F7">
        <w:t xml:space="preserve"> and the availability of </w:t>
      </w:r>
      <w:r w:rsidR="00C64542">
        <w:t xml:space="preserve">the </w:t>
      </w:r>
      <w:r w:rsidR="008547F7">
        <w:t>student, supervisor</w:t>
      </w:r>
      <w:r w:rsidR="009740BA">
        <w:t>,</w:t>
      </w:r>
      <w:r w:rsidR="008547F7">
        <w:t xml:space="preserve"> and other members of the examination board. </w:t>
      </w:r>
    </w:p>
    <w:p w:rsidR="009740BA" w:rsidRDefault="009740BA" w14:paraId="078F6494" w14:textId="73A61A6D">
      <w:r>
        <w:t xml:space="preserve">Examinations can be in-person or </w:t>
      </w:r>
      <w:r w:rsidR="00465C5C">
        <w:t>virtual</w:t>
      </w:r>
      <w:r>
        <w:t>, depending upon the needs of th</w:t>
      </w:r>
      <w:r w:rsidR="00563AF1">
        <w:t>e par</w:t>
      </w:r>
      <w:r w:rsidR="00382FB7">
        <w:t xml:space="preserve">ticipants. </w:t>
      </w:r>
    </w:p>
    <w:p w:rsidR="00F8034D" w:rsidRDefault="0017244A" w14:paraId="61FAECB0" w14:textId="114C8D73">
      <w:r>
        <w:t>Your responsibilities</w:t>
      </w:r>
      <w:r w:rsidR="002F0965">
        <w:t xml:space="preserve"> as an Indigenous Knowledge Keeper examiner</w:t>
      </w:r>
      <w:r>
        <w:t xml:space="preserve"> include reviewing the thesis and submitting a written report electronically</w:t>
      </w:r>
      <w:r w:rsidR="000E6B5D">
        <w:t xml:space="preserve"> (it will be sent to you via email). </w:t>
      </w:r>
      <w:r w:rsidR="00E047C6">
        <w:t xml:space="preserve"> In your report, you </w:t>
      </w:r>
      <w:r w:rsidR="006256C1">
        <w:t>comment on the thesis and then assess</w:t>
      </w:r>
      <w:r w:rsidR="004A609C">
        <w:t xml:space="preserve"> </w:t>
      </w:r>
      <w:r w:rsidR="000C4F52">
        <w:t>whether</w:t>
      </w:r>
      <w:r w:rsidR="004A609C">
        <w:t>, in your view,</w:t>
      </w:r>
      <w:r w:rsidR="000C4F52">
        <w:t xml:space="preserve"> the work is </w:t>
      </w:r>
      <w:r w:rsidR="00D80DFC">
        <w:t>acceptable</w:t>
      </w:r>
      <w:r w:rsidR="000C4F52">
        <w:t xml:space="preserve"> to go to examination</w:t>
      </w:r>
      <w:r w:rsidR="00930554">
        <w:t>.</w:t>
      </w:r>
      <w:r w:rsidR="00B02C51">
        <w:t xml:space="preserve"> </w:t>
      </w:r>
      <w:r w:rsidR="00F8034D">
        <w:t xml:space="preserve"> Please reach out to </w:t>
      </w:r>
      <w:r w:rsidRPr="000E6B5D" w:rsidR="009F33F3">
        <w:t>the T</w:t>
      </w:r>
      <w:r w:rsidRPr="000E6B5D" w:rsidR="00844E6C">
        <w:t xml:space="preserve">hesis </w:t>
      </w:r>
      <w:r w:rsidRPr="000E6B5D" w:rsidR="009F33F3">
        <w:t>C</w:t>
      </w:r>
      <w:r w:rsidRPr="000E6B5D" w:rsidR="00844E6C">
        <w:t>oordinator</w:t>
      </w:r>
      <w:r w:rsidR="00844E6C">
        <w:t xml:space="preserve"> </w:t>
      </w:r>
      <w:r w:rsidR="00F8034D">
        <w:t xml:space="preserve">via email </w:t>
      </w:r>
      <w:r w:rsidR="0B40019B">
        <w:t xml:space="preserve">at </w:t>
      </w:r>
      <w:hyperlink w:history="1" r:id="rId8">
        <w:r w:rsidRPr="38C1429B" w:rsidR="0B40019B">
          <w:rPr>
            <w:rStyle w:val="Hyperlink"/>
          </w:rPr>
          <w:t>thesis@uwo.ca</w:t>
        </w:r>
      </w:hyperlink>
      <w:r w:rsidR="0B40019B">
        <w:t xml:space="preserve"> </w:t>
      </w:r>
      <w:r w:rsidR="00F8034D">
        <w:t>with any questions</w:t>
      </w:r>
      <w:r w:rsidR="1125603C">
        <w:t>.</w:t>
      </w:r>
    </w:p>
    <w:p w:rsidR="00FE1CFF" w:rsidRDefault="008E16B5" w14:paraId="0BEBA5B8" w14:textId="0618016A">
      <w:r>
        <w:t xml:space="preserve">  </w:t>
      </w:r>
    </w:p>
    <w:p w:rsidRPr="00354D71" w:rsidR="00D6089E" w:rsidRDefault="00354D71" w14:paraId="5703469B" w14:textId="222E0785">
      <w:pPr>
        <w:rPr>
          <w:u w:val="single"/>
        </w:rPr>
      </w:pPr>
      <w:r w:rsidRPr="00354D71">
        <w:rPr>
          <w:u w:val="single"/>
        </w:rPr>
        <w:t xml:space="preserve">What happens if I agree </w:t>
      </w:r>
      <w:r w:rsidRPr="00354D71" w:rsidR="00D6089E">
        <w:rPr>
          <w:u w:val="single"/>
        </w:rPr>
        <w:t>to be an examiner</w:t>
      </w:r>
      <w:r w:rsidRPr="00354D71">
        <w:rPr>
          <w:u w:val="single"/>
        </w:rPr>
        <w:t>?</w:t>
      </w:r>
    </w:p>
    <w:p w:rsidR="00047857" w:rsidP="000A1095" w:rsidRDefault="00982C58" w14:paraId="6A8F787A" w14:textId="2D98FD00">
      <w:pPr>
        <w:pStyle w:val="ListParagraph"/>
        <w:numPr>
          <w:ilvl w:val="0"/>
          <w:numId w:val="2"/>
        </w:numPr>
      </w:pPr>
      <w:r>
        <w:t>Y</w:t>
      </w:r>
      <w:r w:rsidR="00693622">
        <w:t xml:space="preserve">ou receive an </w:t>
      </w:r>
      <w:r w:rsidR="00EE6DA7">
        <w:t xml:space="preserve">email </w:t>
      </w:r>
      <w:r w:rsidR="00693622">
        <w:t>invitation to examine the thesis</w:t>
      </w:r>
      <w:r w:rsidR="232C2C2F">
        <w:t>.</w:t>
      </w:r>
      <w:r w:rsidR="00693622">
        <w:t xml:space="preserve"> </w:t>
      </w:r>
    </w:p>
    <w:p w:rsidR="00693622" w:rsidP="000A1095" w:rsidRDefault="00C824F3" w14:paraId="05CA7556" w14:textId="1B05BAE7">
      <w:pPr>
        <w:pStyle w:val="ListParagraph"/>
        <w:numPr>
          <w:ilvl w:val="0"/>
          <w:numId w:val="2"/>
        </w:numPr>
      </w:pPr>
      <w:r>
        <w:t xml:space="preserve">The </w:t>
      </w:r>
      <w:r w:rsidR="00693622">
        <w:t xml:space="preserve">email </w:t>
      </w:r>
      <w:r w:rsidR="001E0E80">
        <w:t xml:space="preserve">invitation </w:t>
      </w:r>
      <w:r w:rsidR="004474EF">
        <w:t xml:space="preserve">asks you to </w:t>
      </w:r>
      <w:r w:rsidR="00693622">
        <w:t>confirm that you commit to examine the thesis</w:t>
      </w:r>
      <w:r w:rsidR="00F02360">
        <w:t xml:space="preserve"> (Click on ‘I will review it’ or ‘I will not review it’)</w:t>
      </w:r>
      <w:r w:rsidR="55003259">
        <w:t>.</w:t>
      </w:r>
    </w:p>
    <w:p w:rsidR="00F02360" w:rsidP="000A1095" w:rsidRDefault="00C65717" w14:paraId="0FB42094" w14:textId="02FD4F35">
      <w:pPr>
        <w:pStyle w:val="ListParagraph"/>
        <w:numPr>
          <w:ilvl w:val="0"/>
          <w:numId w:val="2"/>
        </w:numPr>
      </w:pPr>
      <w:r w:rsidRPr="000E6B5D">
        <w:t>Y</w:t>
      </w:r>
      <w:r w:rsidRPr="000E6B5D" w:rsidR="00F02360">
        <w:t>ou</w:t>
      </w:r>
      <w:r w:rsidRPr="000E6B5D" w:rsidR="00C824F3">
        <w:t xml:space="preserve"> </w:t>
      </w:r>
      <w:r w:rsidRPr="000E6B5D" w:rsidR="00F02360">
        <w:t xml:space="preserve">receive a second email </w:t>
      </w:r>
      <w:r w:rsidRPr="000E6B5D" w:rsidR="004608CE">
        <w:t xml:space="preserve">that </w:t>
      </w:r>
      <w:r w:rsidRPr="000E6B5D" w:rsidR="001E0E80">
        <w:t>provide</w:t>
      </w:r>
      <w:r w:rsidRPr="000E6B5D" w:rsidR="00C824F3">
        <w:t>s</w:t>
      </w:r>
      <w:r w:rsidRPr="000E6B5D" w:rsidR="004608CE">
        <w:t xml:space="preserve"> information </w:t>
      </w:r>
      <w:r w:rsidRPr="000E6B5D" w:rsidR="001E0E80">
        <w:t>about</w:t>
      </w:r>
      <w:r w:rsidRPr="000E6B5D" w:rsidR="004608CE">
        <w:t xml:space="preserve"> creating an account</w:t>
      </w:r>
      <w:r w:rsidRPr="000E6B5D" w:rsidR="5C77A52D">
        <w:t xml:space="preserve"> (Scholarship@Western with links)</w:t>
      </w:r>
      <w:r w:rsidRPr="000E6B5D" w:rsidR="004608CE">
        <w:t xml:space="preserve"> and</w:t>
      </w:r>
      <w:r w:rsidR="004608CE">
        <w:t xml:space="preserve"> downloading the thesis.  Instructions on uploading a preliminary report </w:t>
      </w:r>
      <w:r w:rsidR="005750BF">
        <w:t>are</w:t>
      </w:r>
      <w:r w:rsidR="004608CE">
        <w:t xml:space="preserve"> included.  </w:t>
      </w:r>
    </w:p>
    <w:p w:rsidR="004608CE" w:rsidP="000A1095" w:rsidRDefault="004608CE" w14:paraId="18B0A4BF" w14:textId="5E0CCCBA">
      <w:pPr>
        <w:pStyle w:val="ListParagraph"/>
        <w:numPr>
          <w:ilvl w:val="0"/>
          <w:numId w:val="2"/>
        </w:numPr>
      </w:pPr>
      <w:r>
        <w:t>You review the thesis and upload a preliminary report</w:t>
      </w:r>
      <w:r w:rsidR="00C65717">
        <w:t>,</w:t>
      </w:r>
      <w:r>
        <w:t xml:space="preserve"> </w:t>
      </w:r>
      <w:r w:rsidRPr="000E6B5D">
        <w:t xml:space="preserve">which </w:t>
      </w:r>
      <w:r w:rsidRPr="000E6B5D" w:rsidR="00C65717">
        <w:t>is</w:t>
      </w:r>
      <w:r>
        <w:t xml:space="preserve"> due one week before the exam. </w:t>
      </w:r>
    </w:p>
    <w:p w:rsidR="0051393A" w:rsidP="000A1095" w:rsidRDefault="001E0E80" w14:paraId="24E688F7" w14:textId="7D7A72AB">
      <w:pPr>
        <w:pStyle w:val="ListParagraph"/>
        <w:numPr>
          <w:ilvl w:val="0"/>
          <w:numId w:val="2"/>
        </w:numPr>
      </w:pPr>
      <w:r>
        <w:t>The preliminary report</w:t>
      </w:r>
      <w:r w:rsidR="00FD420B">
        <w:t xml:space="preserve"> </w:t>
      </w:r>
      <w:r w:rsidR="00337794">
        <w:t>asks</w:t>
      </w:r>
      <w:r>
        <w:t xml:space="preserve"> you to </w:t>
      </w:r>
      <w:r w:rsidR="0041155E">
        <w:t>determine</w:t>
      </w:r>
      <w:r w:rsidR="00D20346">
        <w:t>,</w:t>
      </w:r>
      <w:r w:rsidR="0041155E">
        <w:t xml:space="preserve"> </w:t>
      </w:r>
      <w:r>
        <w:t xml:space="preserve">by checking the appropriate box, </w:t>
      </w:r>
      <w:r w:rsidR="0041155E">
        <w:t xml:space="preserve">whether the thesis is </w:t>
      </w:r>
      <w:r w:rsidR="00284DF9">
        <w:t>‘</w:t>
      </w:r>
      <w:r w:rsidR="0041155E">
        <w:t>acceptable to proceed to exam</w:t>
      </w:r>
      <w:r w:rsidR="00284DF9">
        <w:t>’</w:t>
      </w:r>
      <w:r w:rsidR="0041155E">
        <w:t xml:space="preserve"> or </w:t>
      </w:r>
      <w:r w:rsidR="00284DF9">
        <w:t>‘unacceptable to go to thesis exam’</w:t>
      </w:r>
      <w:r w:rsidR="0041155E">
        <w:t xml:space="preserve">.  </w:t>
      </w:r>
    </w:p>
    <w:p w:rsidR="004437D1" w:rsidP="000A1095" w:rsidRDefault="00C65717" w14:paraId="2CF0A4FE" w14:textId="53D652CA">
      <w:pPr>
        <w:pStyle w:val="ListParagraph"/>
        <w:numPr>
          <w:ilvl w:val="0"/>
          <w:numId w:val="2"/>
        </w:numPr>
      </w:pPr>
      <w:r w:rsidRPr="000E6B5D">
        <w:t>The</w:t>
      </w:r>
      <w:r w:rsidRPr="000E6B5D" w:rsidR="00D45464">
        <w:t xml:space="preserve"> </w:t>
      </w:r>
      <w:r w:rsidRPr="000E6B5D" w:rsidR="00284DF9">
        <w:t>t</w:t>
      </w:r>
      <w:r w:rsidR="00284DF9">
        <w:t>hesis coordinator</w:t>
      </w:r>
      <w:r w:rsidR="001E0E80">
        <w:t xml:space="preserve"> receives the examiner reports and reviews them.  </w:t>
      </w:r>
      <w:r w:rsidR="004437D1">
        <w:t>If the majority find the thesis acceptable</w:t>
      </w:r>
      <w:r w:rsidR="003E4A1E">
        <w:t xml:space="preserve"> to go to examination</w:t>
      </w:r>
      <w:r w:rsidR="004437D1">
        <w:t>, the examination proceed</w:t>
      </w:r>
      <w:r w:rsidR="00337794">
        <w:t>s</w:t>
      </w:r>
      <w:r w:rsidR="004437D1">
        <w:t xml:space="preserve">. </w:t>
      </w:r>
    </w:p>
    <w:p w:rsidR="004437D1" w:rsidP="000A1095" w:rsidRDefault="00F83685" w14:paraId="43FAD463" w14:textId="6032EB78">
      <w:pPr>
        <w:pStyle w:val="ListParagraph"/>
        <w:numPr>
          <w:ilvl w:val="0"/>
          <w:numId w:val="2"/>
        </w:numPr>
      </w:pPr>
      <w:r>
        <w:t>You receive a notice confirming details of the examination (date, time and place).</w:t>
      </w:r>
    </w:p>
    <w:p w:rsidR="00F83685" w:rsidP="000A1095" w:rsidRDefault="00BA5FD2" w14:paraId="0E477119" w14:textId="02176075">
      <w:pPr>
        <w:pStyle w:val="ListParagraph"/>
        <w:numPr>
          <w:ilvl w:val="0"/>
          <w:numId w:val="2"/>
        </w:numPr>
      </w:pPr>
      <w:r>
        <w:t xml:space="preserve">If </w:t>
      </w:r>
      <w:r w:rsidR="00553B34">
        <w:t>a</w:t>
      </w:r>
      <w:r>
        <w:t xml:space="preserve"> majority </w:t>
      </w:r>
      <w:r w:rsidR="00337794">
        <w:t xml:space="preserve">of examiners </w:t>
      </w:r>
      <w:r>
        <w:t xml:space="preserve">find the thesis unacceptable, </w:t>
      </w:r>
      <w:r w:rsidR="00B321AF">
        <w:t xml:space="preserve">the examination is </w:t>
      </w:r>
      <w:r w:rsidR="009651E9">
        <w:t xml:space="preserve">cancelled.  You receive an email asking you to attend </w:t>
      </w:r>
      <w:r w:rsidRPr="000E6B5D" w:rsidR="009651E9">
        <w:t>a resubmission</w:t>
      </w:r>
      <w:r w:rsidR="009651E9">
        <w:t xml:space="preserve"> meeting.  </w:t>
      </w:r>
      <w:r w:rsidR="001E0E80">
        <w:t>In the resubmission hearing</w:t>
      </w:r>
      <w:r w:rsidR="00860BA6">
        <w:t xml:space="preserve"> meeting</w:t>
      </w:r>
      <w:r w:rsidR="001E0E80">
        <w:t>, the examiners will work with the</w:t>
      </w:r>
      <w:r w:rsidR="00860BA6">
        <w:t xml:space="preserve"> </w:t>
      </w:r>
      <w:r w:rsidR="001E0E80">
        <w:t xml:space="preserve">Chair to </w:t>
      </w:r>
      <w:r w:rsidR="00860BA6">
        <w:t>compile</w:t>
      </w:r>
      <w:r w:rsidR="00387DAC">
        <w:t xml:space="preserve"> </w:t>
      </w:r>
      <w:r w:rsidR="001E0E80">
        <w:t xml:space="preserve">revisions </w:t>
      </w:r>
      <w:r w:rsidR="00387DAC">
        <w:t xml:space="preserve">to the thesis </w:t>
      </w:r>
      <w:r w:rsidR="001E0E80">
        <w:t xml:space="preserve">to improve the quality of the work.  After the student revises the thesis, the </w:t>
      </w:r>
      <w:r w:rsidR="006A5F2C">
        <w:t xml:space="preserve">examiners </w:t>
      </w:r>
      <w:r w:rsidR="001E0E80">
        <w:t xml:space="preserve">review the thesis </w:t>
      </w:r>
      <w:r w:rsidR="00D04DC1">
        <w:t xml:space="preserve">once again, </w:t>
      </w:r>
      <w:r w:rsidR="001E0E80">
        <w:t>and the examination proceed</w:t>
      </w:r>
      <w:r w:rsidR="00D04DC1">
        <w:t>s</w:t>
      </w:r>
      <w:r w:rsidR="001E0E80">
        <w:t xml:space="preserve">.  </w:t>
      </w:r>
    </w:p>
    <w:p w:rsidR="006C3509" w:rsidP="006C3509" w:rsidRDefault="006C3509" w14:paraId="1B5E9815" w14:textId="77777777">
      <w:pPr>
        <w:pStyle w:val="ListParagraph"/>
      </w:pPr>
    </w:p>
    <w:p w:rsidR="006C3509" w:rsidP="006C3509" w:rsidRDefault="006C3509" w14:paraId="09F85745" w14:textId="77777777">
      <w:pPr>
        <w:pStyle w:val="ListParagraph"/>
      </w:pPr>
    </w:p>
    <w:p w:rsidR="008D0CE3" w:rsidP="0CC2826C" w:rsidRDefault="00354D71" w14:paraId="4394CEDF" w14:textId="79D5B7E2">
      <w:pPr>
        <w:rPr>
          <w:u w:val="single"/>
        </w:rPr>
      </w:pPr>
      <w:r>
        <w:rPr>
          <w:u w:val="single"/>
        </w:rPr>
        <w:lastRenderedPageBreak/>
        <w:t xml:space="preserve">What happens in the </w:t>
      </w:r>
      <w:r w:rsidRPr="0CC2826C" w:rsidR="008D0CE3">
        <w:rPr>
          <w:u w:val="single"/>
        </w:rPr>
        <w:t>thesis examination</w:t>
      </w:r>
      <w:r>
        <w:rPr>
          <w:u w:val="single"/>
        </w:rPr>
        <w:t>?</w:t>
      </w:r>
    </w:p>
    <w:p w:rsidR="00772236" w:rsidP="008D0CE3" w:rsidRDefault="009753C6" w14:paraId="212EE82A" w14:textId="663F2072">
      <w:r>
        <w:t>The exam</w:t>
      </w:r>
      <w:r w:rsidR="002A696D">
        <w:t xml:space="preserve">iners are invited to ask the student questions about the thesis </w:t>
      </w:r>
      <w:r w:rsidRPr="000E6B5D" w:rsidR="005718CD">
        <w:t xml:space="preserve">over </w:t>
      </w:r>
      <w:r w:rsidRPr="000E6B5D" w:rsidR="00C65717">
        <w:t>two</w:t>
      </w:r>
      <w:r w:rsidRPr="000E6B5D">
        <w:t xml:space="preserve"> rounds</w:t>
      </w:r>
      <w:r>
        <w:t xml:space="preserve"> of questioning</w:t>
      </w:r>
      <w:r w:rsidR="00C57905">
        <w:t xml:space="preserve">.  Round </w:t>
      </w:r>
      <w:r w:rsidR="00465C5C">
        <w:t>one</w:t>
      </w:r>
      <w:r w:rsidR="00C57905">
        <w:t xml:space="preserve"> is usually 15</w:t>
      </w:r>
      <w:r w:rsidR="00C65717">
        <w:t>–</w:t>
      </w:r>
      <w:r w:rsidR="00C57905">
        <w:t>20 minutes</w:t>
      </w:r>
      <w:r w:rsidR="00F26519">
        <w:t xml:space="preserve"> per examiner</w:t>
      </w:r>
      <w:r w:rsidR="00C57905">
        <w:t xml:space="preserve"> and round </w:t>
      </w:r>
      <w:r w:rsidR="00465C5C">
        <w:t xml:space="preserve">two </w:t>
      </w:r>
      <w:r w:rsidR="00C57905">
        <w:t>is 5</w:t>
      </w:r>
      <w:r w:rsidR="00C65717">
        <w:t>–</w:t>
      </w:r>
      <w:r w:rsidR="00C57905">
        <w:t>10 minutes</w:t>
      </w:r>
      <w:r w:rsidR="00F26519">
        <w:t xml:space="preserve"> per examiner</w:t>
      </w:r>
      <w:r w:rsidR="00C57905">
        <w:t xml:space="preserve">. </w:t>
      </w:r>
      <w:r w:rsidR="007129BE">
        <w:t xml:space="preserve"> </w:t>
      </w:r>
      <w:r w:rsidR="005718CD">
        <w:t xml:space="preserve">Once the two rounds of questions are completed, </w:t>
      </w:r>
      <w:r w:rsidR="00AA75DA">
        <w:t>t</w:t>
      </w:r>
      <w:r w:rsidR="007129BE">
        <w:t>he student leaves the room</w:t>
      </w:r>
      <w:r w:rsidR="00A42091">
        <w:t>.  The supervisor is invited to comment on the thesis and the examination</w:t>
      </w:r>
      <w:r w:rsidR="00AA75DA">
        <w:t xml:space="preserve">. </w:t>
      </w:r>
      <w:r w:rsidR="00DB2B2F">
        <w:t xml:space="preserve"> T</w:t>
      </w:r>
      <w:r w:rsidR="007129BE">
        <w:t xml:space="preserve">he examiners are invited to deliberate on the defense and the thesis.  </w:t>
      </w:r>
      <w:r w:rsidR="00AF5A82">
        <w:t xml:space="preserve">  </w:t>
      </w:r>
    </w:p>
    <w:p w:rsidR="009753C6" w:rsidP="008D0CE3" w:rsidRDefault="009753C6" w14:paraId="2F816B96" w14:textId="0911225D">
      <w:r>
        <w:t xml:space="preserve">Each examiner then </w:t>
      </w:r>
      <w:r w:rsidR="00B00A5B">
        <w:t>recor</w:t>
      </w:r>
      <w:r w:rsidR="004015E2">
        <w:t xml:space="preserve">ds their </w:t>
      </w:r>
      <w:r w:rsidR="006E09B1">
        <w:t>assessment of the the</w:t>
      </w:r>
      <w:r w:rsidR="00677EA0">
        <w:t xml:space="preserve">sis and </w:t>
      </w:r>
      <w:r w:rsidR="00DB2B2F">
        <w:t xml:space="preserve">the oral </w:t>
      </w:r>
      <w:r w:rsidR="00361F75">
        <w:t xml:space="preserve">exam </w:t>
      </w:r>
      <w:r w:rsidRPr="000E6B5D" w:rsidR="00361F75">
        <w:t xml:space="preserve">using </w:t>
      </w:r>
      <w:r w:rsidRPr="000E6B5D" w:rsidR="00C65717">
        <w:t>a confidential</w:t>
      </w:r>
      <w:r w:rsidRPr="000E6B5D" w:rsidR="00340F96">
        <w:t xml:space="preserve"> electronic</w:t>
      </w:r>
      <w:r w:rsidRPr="000E6B5D">
        <w:t xml:space="preserve"> form</w:t>
      </w:r>
      <w:r w:rsidRPr="000E6B5D" w:rsidR="00486398">
        <w:t>. The</w:t>
      </w:r>
      <w:r w:rsidRPr="000E6B5D" w:rsidR="00361F75">
        <w:t xml:space="preserve"> examiner</w:t>
      </w:r>
      <w:r w:rsidRPr="000E6B5D" w:rsidR="00C65717">
        <w:t>s</w:t>
      </w:r>
      <w:r w:rsidRPr="000E6B5D" w:rsidR="00361F75">
        <w:t xml:space="preserve"> email their</w:t>
      </w:r>
      <w:r w:rsidRPr="000E6B5D" w:rsidR="00486398">
        <w:t xml:space="preserve"> form </w:t>
      </w:r>
      <w:r w:rsidRPr="000E6B5D" w:rsidR="00361F75">
        <w:t xml:space="preserve">to </w:t>
      </w:r>
      <w:r w:rsidRPr="000E6B5D" w:rsidR="00565242">
        <w:t xml:space="preserve">the </w:t>
      </w:r>
      <w:r w:rsidRPr="000E6B5D" w:rsidR="00361F75">
        <w:t xml:space="preserve">exam </w:t>
      </w:r>
      <w:r w:rsidRPr="000E6B5D" w:rsidR="00565242">
        <w:t>Chair</w:t>
      </w:r>
      <w:r w:rsidRPr="000E6B5D" w:rsidR="00361F75">
        <w:t xml:space="preserve">. The Chair compiles the </w:t>
      </w:r>
      <w:r w:rsidRPr="000E6B5D" w:rsidR="00C65717">
        <w:t>assessments</w:t>
      </w:r>
      <w:r w:rsidRPr="000E6B5D" w:rsidR="00361F75">
        <w:t xml:space="preserve"> </w:t>
      </w:r>
      <w:r w:rsidRPr="000E6B5D" w:rsidR="00846E6E">
        <w:t>and announces</w:t>
      </w:r>
      <w:r w:rsidRPr="000E6B5D" w:rsidR="00B10FED">
        <w:t xml:space="preserve"> the result.</w:t>
      </w:r>
      <w:r w:rsidR="00B10FED">
        <w:t xml:space="preserve">  </w:t>
      </w:r>
    </w:p>
    <w:p w:rsidRPr="00B62AEA" w:rsidR="00C833DB" w:rsidP="3964E3AD" w:rsidRDefault="00B62AEA" w14:paraId="614731E3" w14:textId="35BBC2F5">
      <w:pPr>
        <w:rPr>
          <w:u w:val="single"/>
        </w:rPr>
      </w:pPr>
      <w:r w:rsidRPr="00B62AEA">
        <w:rPr>
          <w:u w:val="single"/>
        </w:rPr>
        <w:t xml:space="preserve">What is the time commitment </w:t>
      </w:r>
      <w:r w:rsidR="00985E7C">
        <w:rPr>
          <w:u w:val="single"/>
        </w:rPr>
        <w:t xml:space="preserve">for an </w:t>
      </w:r>
      <w:r w:rsidR="00222629">
        <w:rPr>
          <w:u w:val="single"/>
        </w:rPr>
        <w:t>Indigenous Knowledg</w:t>
      </w:r>
      <w:r w:rsidR="0043369D">
        <w:rPr>
          <w:u w:val="single"/>
        </w:rPr>
        <w:t>e Keeper Exam</w:t>
      </w:r>
      <w:r w:rsidR="007D2606">
        <w:rPr>
          <w:u w:val="single"/>
        </w:rPr>
        <w:t>iner?</w:t>
      </w:r>
      <w:r w:rsidRPr="00B62AEA" w:rsidR="6ACEB856">
        <w:rPr>
          <w:u w:val="single"/>
        </w:rPr>
        <w:t xml:space="preserve"> </w:t>
      </w:r>
    </w:p>
    <w:p w:rsidRPr="000E6B5D" w:rsidR="00C833DB" w:rsidP="003C60AD" w:rsidRDefault="00C65717" w14:paraId="0777B95B" w14:textId="0C721802">
      <w:pPr>
        <w:pStyle w:val="ListParagraph"/>
        <w:numPr>
          <w:ilvl w:val="0"/>
          <w:numId w:val="4"/>
        </w:numPr>
      </w:pPr>
      <w:r w:rsidRPr="000E6B5D">
        <w:rPr>
          <w:rFonts w:cstheme="minorHAnsi"/>
          <w:color w:val="000000"/>
          <w:lang w:val="en-US"/>
        </w:rPr>
        <w:t>You will have up to 3 weeks to review a master’s thesis and up to 5 weeks for a doctoral thesis. While the time needed will vary depending on the thesis’s length, format, and complexity, a typical review takes approximately 5–10 hours.</w:t>
      </w:r>
      <w:r w:rsidRPr="000E6B5D" w:rsidR="6ACEB856">
        <w:t xml:space="preserve"> </w:t>
      </w:r>
    </w:p>
    <w:p w:rsidRPr="000E6B5D" w:rsidR="00C833DB" w:rsidP="003C60AD" w:rsidRDefault="00C65717" w14:paraId="704DE98A" w14:textId="48C3CE34">
      <w:pPr>
        <w:pStyle w:val="ListParagraph"/>
        <w:numPr>
          <w:ilvl w:val="0"/>
          <w:numId w:val="4"/>
        </w:numPr>
      </w:pPr>
      <w:r w:rsidRPr="000E6B5D">
        <w:rPr>
          <w:rFonts w:cstheme="minorHAnsi"/>
          <w:color w:val="000000"/>
          <w:lang w:val="en-US"/>
        </w:rPr>
        <w:t>You will complete an Examiner Report for SGPS. This typically takes 1–2 hours, depending on the level of detail you include in your report.</w:t>
      </w:r>
    </w:p>
    <w:p w:rsidRPr="000E6B5D" w:rsidR="00C833DB" w:rsidP="003C60AD" w:rsidRDefault="0056385A" w14:paraId="1685331C" w14:textId="6B05AD72">
      <w:pPr>
        <w:pStyle w:val="ListParagraph"/>
        <w:numPr>
          <w:ilvl w:val="0"/>
          <w:numId w:val="4"/>
        </w:numPr>
      </w:pPr>
      <w:r w:rsidRPr="000E6B5D">
        <w:t>For the PhD exams, examiners a</w:t>
      </w:r>
      <w:r w:rsidRPr="000E6B5D" w:rsidR="6ACEB856">
        <w:t xml:space="preserve">ttend </w:t>
      </w:r>
      <w:r w:rsidRPr="000E6B5D" w:rsidR="00C65717">
        <w:t>a 1-hour</w:t>
      </w:r>
      <w:r w:rsidRPr="000E6B5D" w:rsidR="6ACEB856">
        <w:t xml:space="preserve"> public </w:t>
      </w:r>
      <w:r w:rsidRPr="000E6B5D">
        <w:t>presentation</w:t>
      </w:r>
      <w:r w:rsidRPr="000E6B5D" w:rsidR="6ACEB856">
        <w:t xml:space="preserve"> (either </w:t>
      </w:r>
      <w:r w:rsidRPr="000E6B5D" w:rsidR="64FD448E">
        <w:t>remote</w:t>
      </w:r>
      <w:r w:rsidRPr="000E6B5D" w:rsidR="6ACEB856">
        <w:t xml:space="preserve"> or in-person)</w:t>
      </w:r>
      <w:r w:rsidRPr="000E6B5D" w:rsidR="1F2C069A">
        <w:t>.</w:t>
      </w:r>
    </w:p>
    <w:p w:rsidRPr="000E6B5D" w:rsidR="00C833DB" w:rsidP="003C60AD" w:rsidRDefault="00C65717" w14:paraId="5FE536AA" w14:textId="35C61334">
      <w:pPr>
        <w:pStyle w:val="ListParagraph"/>
        <w:numPr>
          <w:ilvl w:val="0"/>
          <w:numId w:val="4"/>
        </w:numPr>
      </w:pPr>
      <w:r w:rsidRPr="000E6B5D">
        <w:rPr>
          <w:rFonts w:cstheme="minorHAnsi"/>
          <w:color w:val="3F3F3F"/>
          <w:lang w:val="en-US"/>
        </w:rPr>
        <w:t xml:space="preserve">The oral examination (either remote or in-person) normally lasts </w:t>
      </w:r>
      <w:r w:rsidR="000E6B5D">
        <w:rPr>
          <w:rFonts w:cstheme="minorHAnsi"/>
          <w:color w:val="3F3F3F"/>
          <w:lang w:val="en-US"/>
        </w:rPr>
        <w:t>3</w:t>
      </w:r>
      <w:r w:rsidRPr="000E6B5D">
        <w:rPr>
          <w:rFonts w:cstheme="minorHAnsi"/>
          <w:color w:val="3F3F3F"/>
          <w:lang w:val="en-US"/>
        </w:rPr>
        <w:t>–4 hours</w:t>
      </w:r>
      <w:r w:rsidRPr="000E6B5D" w:rsidR="63A18EF0">
        <w:t>.</w:t>
      </w:r>
    </w:p>
    <w:p w:rsidRPr="002C6192" w:rsidR="00D45925" w:rsidP="3964E3AD" w:rsidRDefault="002C6192" w14:paraId="266A69C0" w14:textId="0AA91F87">
      <w:pPr>
        <w:rPr>
          <w:u w:val="single"/>
        </w:rPr>
      </w:pPr>
      <w:r w:rsidRPr="002C6192">
        <w:rPr>
          <w:u w:val="single"/>
        </w:rPr>
        <w:t>What happens if a thesis is deemed unacceptable based on the examiner reviews?</w:t>
      </w:r>
      <w:r w:rsidRPr="00F46C5D">
        <w:t xml:space="preserve">  </w:t>
      </w:r>
    </w:p>
    <w:p w:rsidR="00E6038C" w:rsidP="3964E3AD" w:rsidRDefault="00431B1F" w14:paraId="2191AB62" w14:textId="2E20B510">
      <w:r w:rsidRPr="009D139B">
        <w:rPr>
          <w:i/>
          <w:iCs/>
        </w:rPr>
        <w:t xml:space="preserve">If the thesis is deemed unacceptable </w:t>
      </w:r>
      <w:r w:rsidRPr="009D139B" w:rsidR="00C05AAD">
        <w:rPr>
          <w:i/>
          <w:iCs/>
        </w:rPr>
        <w:t>based on the examiner reviews</w:t>
      </w:r>
      <w:r w:rsidR="00C05AAD">
        <w:t xml:space="preserve">, </w:t>
      </w:r>
      <w:r w:rsidR="00576AE2">
        <w:t xml:space="preserve">you and the other examiners will be asked to attend a </w:t>
      </w:r>
      <w:r w:rsidRPr="000E6B5D" w:rsidR="00576AE2">
        <w:t xml:space="preserve">resubmission </w:t>
      </w:r>
      <w:r w:rsidR="00576AE2">
        <w:t xml:space="preserve">meeting.  In this meeting the Chair will ask the examiners if they feel the student should be given the opportunity to </w:t>
      </w:r>
      <w:r w:rsidR="00205068">
        <w:t xml:space="preserve">revise and resubmit the thesis for examination.  If yes, </w:t>
      </w:r>
      <w:r w:rsidR="6BFFC882">
        <w:t>the</w:t>
      </w:r>
      <w:r w:rsidR="00205068">
        <w:t xml:space="preserve"> Chair will moderate a discussion among the examiners </w:t>
      </w:r>
      <w:r w:rsidR="002A6733">
        <w:t xml:space="preserve">about suggested revisions that would strengthen the thesis. </w:t>
      </w:r>
      <w:r w:rsidR="00601156">
        <w:t xml:space="preserve"> </w:t>
      </w:r>
      <w:r w:rsidR="002A6733">
        <w:t xml:space="preserve">This meeting usually takes one hour.  </w:t>
      </w:r>
    </w:p>
    <w:p w:rsidR="00E3122E" w:rsidP="3964E3AD" w:rsidRDefault="00861C4B" w14:paraId="75F25CCB" w14:textId="53DBDD28">
      <w:r>
        <w:t xml:space="preserve">Once the student has revised the thesis, it will be sent to you (and the other examiners) again for review. You will be asked to write a new report and attend </w:t>
      </w:r>
      <w:r w:rsidR="00F23AA8">
        <w:t xml:space="preserve">a second thesis examination.  </w:t>
      </w:r>
      <w:r w:rsidR="002C0D9F">
        <w:t xml:space="preserve">The time </w:t>
      </w:r>
      <w:r w:rsidRPr="000E6B5D" w:rsidR="002C0D9F">
        <w:t xml:space="preserve">commitment </w:t>
      </w:r>
      <w:r w:rsidRPr="000E6B5D" w:rsidR="00C65717">
        <w:t>will</w:t>
      </w:r>
      <w:r w:rsidRPr="000E6B5D" w:rsidR="00BF27D6">
        <w:t xml:space="preserve"> vary depending on the </w:t>
      </w:r>
      <w:r w:rsidRPr="000E6B5D" w:rsidR="00C65717">
        <w:t>nature and extent of the revisions</w:t>
      </w:r>
      <w:r w:rsidRPr="000E6B5D" w:rsidR="00BF27D6">
        <w:t xml:space="preserve"> </w:t>
      </w:r>
      <w:r w:rsidRPr="000E6B5D" w:rsidR="00C65717">
        <w:t xml:space="preserve">and </w:t>
      </w:r>
      <w:r w:rsidRPr="000E6B5D" w:rsidR="00BF27D6">
        <w:t xml:space="preserve">the time </w:t>
      </w:r>
      <w:r w:rsidRPr="000E6B5D" w:rsidR="00C65717">
        <w:t>needed for</w:t>
      </w:r>
      <w:r w:rsidRPr="000E6B5D" w:rsidR="005C3467">
        <w:t xml:space="preserve"> the</w:t>
      </w:r>
      <w:r w:rsidR="005C3467">
        <w:t xml:space="preserve"> second thesis examination.</w:t>
      </w:r>
    </w:p>
    <w:p w:rsidRPr="00766E7C" w:rsidR="008E1C45" w:rsidP="3964E3AD" w:rsidRDefault="004F3561" w14:paraId="7557A76B" w14:textId="5CAD925D">
      <w:pPr>
        <w:rPr>
          <w:u w:val="single"/>
        </w:rPr>
      </w:pPr>
      <w:r w:rsidRPr="00766E7C">
        <w:rPr>
          <w:u w:val="single"/>
        </w:rPr>
        <w:t xml:space="preserve">How are Indigenous Knowledge </w:t>
      </w:r>
      <w:r w:rsidRPr="000E6B5D">
        <w:rPr>
          <w:u w:val="single"/>
        </w:rPr>
        <w:t xml:space="preserve">Keeper </w:t>
      </w:r>
      <w:r w:rsidRPr="000E6B5D" w:rsidR="00C65717">
        <w:rPr>
          <w:u w:val="single"/>
        </w:rPr>
        <w:t>E</w:t>
      </w:r>
      <w:r w:rsidRPr="000E6B5D">
        <w:rPr>
          <w:u w:val="single"/>
        </w:rPr>
        <w:t xml:space="preserve">xaminers </w:t>
      </w:r>
      <w:r w:rsidRPr="000E6B5D" w:rsidR="00C65717">
        <w:rPr>
          <w:u w:val="single"/>
        </w:rPr>
        <w:t>compensated</w:t>
      </w:r>
      <w:r w:rsidRPr="000E6B5D" w:rsidR="00766E7C">
        <w:rPr>
          <w:u w:val="single"/>
        </w:rPr>
        <w:t xml:space="preserve"> for</w:t>
      </w:r>
      <w:r w:rsidRPr="00766E7C" w:rsidR="00766E7C">
        <w:rPr>
          <w:u w:val="single"/>
        </w:rPr>
        <w:t xml:space="preserve"> their time and expertise?</w:t>
      </w:r>
    </w:p>
    <w:p w:rsidRPr="000E6B5D" w:rsidR="00AD0AB8" w:rsidP="3964E3AD" w:rsidRDefault="00C65717" w14:paraId="48CE1351" w14:textId="0BB5F3C5">
      <w:pPr>
        <w:rPr>
          <w:rFonts w:cstheme="minorHAnsi"/>
        </w:rPr>
      </w:pPr>
      <w:r w:rsidRPr="000E6B5D">
        <w:rPr>
          <w:rFonts w:cstheme="minorHAnsi"/>
          <w:color w:val="3F3F3F"/>
          <w:lang w:val="en-US"/>
        </w:rPr>
        <w:t>You will receive an honorarium as a gesture of respect and appreciation for your time, expertise, and contribution to the examination process.</w:t>
      </w:r>
    </w:p>
    <w:p w:rsidR="00FB5A34" w:rsidP="3964E3AD" w:rsidRDefault="005841D1" w14:paraId="67131AE8" w14:textId="60B48D78">
      <w:r w:rsidRPr="000E6B5D">
        <w:t xml:space="preserve">It is expected that the </w:t>
      </w:r>
      <w:r w:rsidRPr="000E6B5D" w:rsidR="00C65717">
        <w:t xml:space="preserve">Associate Dean or Graduate Chair of the </w:t>
      </w:r>
      <w:r w:rsidRPr="000E6B5D">
        <w:t xml:space="preserve">graduate program </w:t>
      </w:r>
      <w:r w:rsidRPr="000E6B5D" w:rsidR="008D292E">
        <w:t xml:space="preserve">will discuss </w:t>
      </w:r>
      <w:r w:rsidRPr="000E6B5D" w:rsidR="0003793A">
        <w:t>your honor</w:t>
      </w:r>
      <w:r w:rsidRPr="000E6B5D" w:rsidR="00144429">
        <w:t>ari</w:t>
      </w:r>
      <w:r w:rsidRPr="000E6B5D" w:rsidR="00C65717">
        <w:t>um</w:t>
      </w:r>
      <w:r w:rsidRPr="000E6B5D" w:rsidR="00144429">
        <w:t xml:space="preserve"> at the time of the invitation to serve as an examiner.  </w:t>
      </w:r>
      <w:r w:rsidRPr="000E6B5D" w:rsidR="004D544B">
        <w:t>They wil</w:t>
      </w:r>
      <w:r w:rsidRPr="000E6B5D" w:rsidR="000E7C65">
        <w:t xml:space="preserve">l explain how </w:t>
      </w:r>
      <w:r w:rsidRPr="000E6B5D" w:rsidR="00E2320A">
        <w:t xml:space="preserve">you will receive </w:t>
      </w:r>
      <w:r w:rsidRPr="000E6B5D" w:rsidR="000E7C65">
        <w:t xml:space="preserve">the </w:t>
      </w:r>
      <w:r w:rsidRPr="000E6B5D" w:rsidR="00C65717">
        <w:t>honorarium</w:t>
      </w:r>
      <w:r w:rsidRPr="000E6B5D" w:rsidR="002C1186">
        <w:t xml:space="preserve">. </w:t>
      </w:r>
      <w:r w:rsidRPr="000E6B5D" w:rsidR="00863701">
        <w:t xml:space="preserve">The Office of Indigenous Initiatives has created an Indigenous honorarium payment </w:t>
      </w:r>
      <w:r w:rsidRPr="000E6B5D" w:rsidR="00A861AE">
        <w:t>schedule</w:t>
      </w:r>
      <w:r w:rsidRPr="000E6B5D" w:rsidR="00412A96">
        <w:t xml:space="preserve"> for </w:t>
      </w:r>
      <w:r w:rsidRPr="000E6B5D" w:rsidR="00C65717">
        <w:t>programs</w:t>
      </w:r>
      <w:r w:rsidRPr="000E6B5D" w:rsidR="00412A96">
        <w:t xml:space="preserve"> to use</w:t>
      </w:r>
      <w:r w:rsidR="00412A96">
        <w:t xml:space="preserve">.  </w:t>
      </w:r>
    </w:p>
    <w:p w:rsidR="00344168" w:rsidP="3964E3AD" w:rsidRDefault="00344168" w14:paraId="5DC8245F" w14:textId="51CCCBE2">
      <w:r>
        <w:t xml:space="preserve">It is expected that the payment form will be submitted 4 weeks in advance of the examination.  </w:t>
      </w:r>
      <w:r w:rsidR="00EA05F1">
        <w:t>Should</w:t>
      </w:r>
      <w:r w:rsidR="00A33FF0">
        <w:t xml:space="preserve"> additional hours exceed the </w:t>
      </w:r>
      <w:r w:rsidRPr="000E6B5D" w:rsidR="00C65717">
        <w:t>honorarium</w:t>
      </w:r>
      <w:r w:rsidRPr="000E6B5D" w:rsidR="00A33FF0">
        <w:t xml:space="preserve">, it is expected that you will receive a second </w:t>
      </w:r>
      <w:r w:rsidRPr="000E6B5D" w:rsidR="00C65717">
        <w:t>honorarium</w:t>
      </w:r>
      <w:r w:rsidRPr="000E6B5D" w:rsidR="00A33FF0">
        <w:t>.</w:t>
      </w:r>
      <w:r w:rsidR="00A33FF0">
        <w:t xml:space="preserve">  </w:t>
      </w:r>
    </w:p>
    <w:p w:rsidR="005D0A6F" w:rsidP="3964E3AD" w:rsidRDefault="005D0A6F" w14:paraId="682E42B4" w14:textId="149E75EA">
      <w:r>
        <w:t>The minimum recommended honorarium amounts are:</w:t>
      </w:r>
    </w:p>
    <w:p w:rsidR="005D0A6F" w:rsidP="005D0A6F" w:rsidRDefault="005D0A6F" w14:paraId="096DE275" w14:textId="540BFA3B">
      <w:pPr>
        <w:pStyle w:val="ListParagraph"/>
        <w:numPr>
          <w:ilvl w:val="0"/>
          <w:numId w:val="3"/>
        </w:numPr>
      </w:pPr>
      <w:r>
        <w:lastRenderedPageBreak/>
        <w:t>$100 per hour</w:t>
      </w:r>
    </w:p>
    <w:p w:rsidR="005D0A6F" w:rsidP="005D0A6F" w:rsidRDefault="005D0A6F" w14:paraId="071230C4" w14:textId="1A1CA0F5">
      <w:pPr>
        <w:pStyle w:val="ListParagraph"/>
        <w:numPr>
          <w:ilvl w:val="0"/>
          <w:numId w:val="3"/>
        </w:numPr>
      </w:pPr>
      <w:r>
        <w:t>$350 half-day</w:t>
      </w:r>
    </w:p>
    <w:p w:rsidR="005D0A6F" w:rsidP="005D0A6F" w:rsidRDefault="005D0A6F" w14:paraId="58C96FEB" w14:textId="4F4D074D">
      <w:pPr>
        <w:pStyle w:val="ListParagraph"/>
        <w:numPr>
          <w:ilvl w:val="0"/>
          <w:numId w:val="3"/>
        </w:numPr>
      </w:pPr>
      <w:r>
        <w:t xml:space="preserve">$700 full-day </w:t>
      </w:r>
    </w:p>
    <w:p w:rsidR="001E0E80" w:rsidP="00C833DB" w:rsidRDefault="00DA5683" w14:paraId="58EC2FB9" w14:textId="5BE8DB3E">
      <w:r>
        <w:t xml:space="preserve">Travel expenses and out-of-pocket expenses </w:t>
      </w:r>
      <w:r w:rsidR="00A77FD2">
        <w:t xml:space="preserve">incurred as a result of your participation in the thesis examination </w:t>
      </w:r>
      <w:r w:rsidR="00DA5905">
        <w:t>should not be part of the honoraria</w:t>
      </w:r>
      <w:r w:rsidR="00B00160">
        <w:t xml:space="preserve">.  </w:t>
      </w:r>
      <w:r w:rsidR="005C0690">
        <w:t>Instead, the graduate program should arrange for reimbursement</w:t>
      </w:r>
      <w:r w:rsidR="007B6058">
        <w:t xml:space="preserve"> of these out-of-pocket </w:t>
      </w:r>
      <w:r w:rsidRPr="000E6B5D" w:rsidR="007B6058">
        <w:t>expenses</w:t>
      </w:r>
      <w:r w:rsidRPr="000E6B5D" w:rsidR="005C0690">
        <w:t xml:space="preserve"> </w:t>
      </w:r>
      <w:r w:rsidRPr="000E6B5D" w:rsidR="00C65717">
        <w:t>separately</w:t>
      </w:r>
      <w:r w:rsidRPr="000E6B5D" w:rsidR="00420F95">
        <w:t>.</w:t>
      </w:r>
      <w:r w:rsidR="00420F95">
        <w:t xml:space="preserve"> </w:t>
      </w:r>
    </w:p>
    <w:p w:rsidR="00EA6AE9" w:rsidP="00C833DB" w:rsidRDefault="00EA6AE9" w14:paraId="190CFD93" w14:textId="0BF59F85">
      <w:r>
        <w:t xml:space="preserve">We hope this information has been </w:t>
      </w:r>
      <w:r w:rsidR="002110BE">
        <w:t>helpful and</w:t>
      </w:r>
      <w:r>
        <w:t xml:space="preserve"> addressed all of your questions.  If you have </w:t>
      </w:r>
      <w:r w:rsidR="002110BE">
        <w:t xml:space="preserve">further questions, please don’t hesitate to reach out to </w:t>
      </w:r>
      <w:r w:rsidR="32C3B756">
        <w:t xml:space="preserve">the Thesis Coordinator at </w:t>
      </w:r>
      <w:r w:rsidR="0FB09317">
        <w:t>thesis@uwo.ca.</w:t>
      </w:r>
    </w:p>
    <w:p w:rsidR="008463B6" w:rsidP="00C833DB" w:rsidRDefault="008463B6" w14:paraId="78FDF733" w14:textId="77777777"/>
    <w:p w:rsidR="00565242" w:rsidP="008D0CE3" w:rsidRDefault="00565242" w14:paraId="053454D3" w14:textId="77777777"/>
    <w:p w:rsidR="008D0CE3" w:rsidP="008D0CE3" w:rsidRDefault="008D0CE3" w14:paraId="675583E0" w14:textId="77777777"/>
    <w:p w:rsidR="00ED113A" w:rsidRDefault="00ED113A" w14:paraId="784E737D" w14:textId="76BD2053"/>
    <w:p w:rsidR="00696FA2" w:rsidRDefault="00696FA2" w14:paraId="049F9451" w14:textId="77777777"/>
    <w:p w:rsidR="00FE1CFF" w:rsidRDefault="00FE1CFF" w14:paraId="5C17876A" w14:textId="77777777"/>
    <w:p w:rsidR="00937433" w:rsidRDefault="00937433" w14:paraId="325AC6D0" w14:textId="5F89E7F0"/>
    <w:p w:rsidR="00937433" w:rsidRDefault="00937433" w14:paraId="4893BBE0" w14:textId="753DA1B0"/>
    <w:sectPr w:rsidR="00937433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4B50"/>
    <w:multiLevelType w:val="hybridMultilevel"/>
    <w:tmpl w:val="470CFD3A"/>
    <w:lvl w:ilvl="0" w:tplc="1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4AAB"/>
    <w:multiLevelType w:val="hybridMultilevel"/>
    <w:tmpl w:val="8CA65E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E1831"/>
    <w:multiLevelType w:val="hybridMultilevel"/>
    <w:tmpl w:val="72EE8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722FC"/>
    <w:multiLevelType w:val="hybridMultilevel"/>
    <w:tmpl w:val="FE18A088"/>
    <w:lvl w:ilvl="0" w:tplc="4F3AE76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7019530">
    <w:abstractNumId w:val="0"/>
  </w:num>
  <w:num w:numId="2" w16cid:durableId="1475678954">
    <w:abstractNumId w:val="1"/>
  </w:num>
  <w:num w:numId="3" w16cid:durableId="1220245315">
    <w:abstractNumId w:val="3"/>
  </w:num>
  <w:num w:numId="4" w16cid:durableId="76974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33"/>
    <w:rsid w:val="00000466"/>
    <w:rsid w:val="000062F7"/>
    <w:rsid w:val="00006B5D"/>
    <w:rsid w:val="00007676"/>
    <w:rsid w:val="000153DC"/>
    <w:rsid w:val="0002053C"/>
    <w:rsid w:val="00020EED"/>
    <w:rsid w:val="0003793A"/>
    <w:rsid w:val="00047857"/>
    <w:rsid w:val="00052096"/>
    <w:rsid w:val="00054A89"/>
    <w:rsid w:val="000729BB"/>
    <w:rsid w:val="0009691E"/>
    <w:rsid w:val="000A1095"/>
    <w:rsid w:val="000B2732"/>
    <w:rsid w:val="000C4D2F"/>
    <w:rsid w:val="000C4F52"/>
    <w:rsid w:val="000C6766"/>
    <w:rsid w:val="000C7BAD"/>
    <w:rsid w:val="000D52EC"/>
    <w:rsid w:val="000E0CC6"/>
    <w:rsid w:val="000E6B5D"/>
    <w:rsid w:val="000E7B7B"/>
    <w:rsid w:val="000E7C65"/>
    <w:rsid w:val="000E7FDD"/>
    <w:rsid w:val="000F0D0B"/>
    <w:rsid w:val="000F70B1"/>
    <w:rsid w:val="00114E96"/>
    <w:rsid w:val="00121FDE"/>
    <w:rsid w:val="0012675E"/>
    <w:rsid w:val="0014238F"/>
    <w:rsid w:val="00144429"/>
    <w:rsid w:val="00151E5F"/>
    <w:rsid w:val="001550E2"/>
    <w:rsid w:val="001574BB"/>
    <w:rsid w:val="001614F6"/>
    <w:rsid w:val="001632AC"/>
    <w:rsid w:val="001669A0"/>
    <w:rsid w:val="00170303"/>
    <w:rsid w:val="00171153"/>
    <w:rsid w:val="0017244A"/>
    <w:rsid w:val="0017687B"/>
    <w:rsid w:val="001772FF"/>
    <w:rsid w:val="00186652"/>
    <w:rsid w:val="0019206C"/>
    <w:rsid w:val="001942F6"/>
    <w:rsid w:val="00197541"/>
    <w:rsid w:val="001A2D01"/>
    <w:rsid w:val="001B611B"/>
    <w:rsid w:val="001D08D4"/>
    <w:rsid w:val="001D127C"/>
    <w:rsid w:val="001E0E80"/>
    <w:rsid w:val="001E3B83"/>
    <w:rsid w:val="001E3E36"/>
    <w:rsid w:val="001E432E"/>
    <w:rsid w:val="001F11A2"/>
    <w:rsid w:val="00205068"/>
    <w:rsid w:val="002053A6"/>
    <w:rsid w:val="002110BE"/>
    <w:rsid w:val="00212AF3"/>
    <w:rsid w:val="00215B76"/>
    <w:rsid w:val="00222629"/>
    <w:rsid w:val="002253A9"/>
    <w:rsid w:val="00226F20"/>
    <w:rsid w:val="002449CF"/>
    <w:rsid w:val="00264B13"/>
    <w:rsid w:val="002666EF"/>
    <w:rsid w:val="002767D7"/>
    <w:rsid w:val="00284DF9"/>
    <w:rsid w:val="00290521"/>
    <w:rsid w:val="00290F50"/>
    <w:rsid w:val="002914BC"/>
    <w:rsid w:val="00295F68"/>
    <w:rsid w:val="002A1DE1"/>
    <w:rsid w:val="002A548A"/>
    <w:rsid w:val="002A5B63"/>
    <w:rsid w:val="002A6733"/>
    <w:rsid w:val="002A696D"/>
    <w:rsid w:val="002C0D9F"/>
    <w:rsid w:val="002C1186"/>
    <w:rsid w:val="002C2775"/>
    <w:rsid w:val="002C2FBC"/>
    <w:rsid w:val="002C6192"/>
    <w:rsid w:val="002C702A"/>
    <w:rsid w:val="002D7215"/>
    <w:rsid w:val="002E3B37"/>
    <w:rsid w:val="002F0965"/>
    <w:rsid w:val="002F27ED"/>
    <w:rsid w:val="002F4932"/>
    <w:rsid w:val="003006B9"/>
    <w:rsid w:val="00301A7C"/>
    <w:rsid w:val="00311109"/>
    <w:rsid w:val="00311372"/>
    <w:rsid w:val="0031308B"/>
    <w:rsid w:val="0031582B"/>
    <w:rsid w:val="00317AD6"/>
    <w:rsid w:val="00331F33"/>
    <w:rsid w:val="00332764"/>
    <w:rsid w:val="00335911"/>
    <w:rsid w:val="00337794"/>
    <w:rsid w:val="00340F96"/>
    <w:rsid w:val="00344168"/>
    <w:rsid w:val="003475CE"/>
    <w:rsid w:val="00353307"/>
    <w:rsid w:val="00354D71"/>
    <w:rsid w:val="0036049F"/>
    <w:rsid w:val="003616E7"/>
    <w:rsid w:val="00361F75"/>
    <w:rsid w:val="003717C7"/>
    <w:rsid w:val="00371B6C"/>
    <w:rsid w:val="003739F1"/>
    <w:rsid w:val="0038043B"/>
    <w:rsid w:val="00382FB7"/>
    <w:rsid w:val="00383B64"/>
    <w:rsid w:val="00383EA3"/>
    <w:rsid w:val="00387DAC"/>
    <w:rsid w:val="00394BE0"/>
    <w:rsid w:val="003B611D"/>
    <w:rsid w:val="003C0333"/>
    <w:rsid w:val="003C4DFE"/>
    <w:rsid w:val="003C60AD"/>
    <w:rsid w:val="003D23EC"/>
    <w:rsid w:val="003D6A08"/>
    <w:rsid w:val="003E04F6"/>
    <w:rsid w:val="003E1BC9"/>
    <w:rsid w:val="003E32EA"/>
    <w:rsid w:val="003E4A1E"/>
    <w:rsid w:val="003F2347"/>
    <w:rsid w:val="004015E2"/>
    <w:rsid w:val="00402C6B"/>
    <w:rsid w:val="0041155E"/>
    <w:rsid w:val="00412A96"/>
    <w:rsid w:val="00414E7D"/>
    <w:rsid w:val="004202CB"/>
    <w:rsid w:val="00420F95"/>
    <w:rsid w:val="00423393"/>
    <w:rsid w:val="00425007"/>
    <w:rsid w:val="00431B1F"/>
    <w:rsid w:val="0043369D"/>
    <w:rsid w:val="004366D5"/>
    <w:rsid w:val="0044337B"/>
    <w:rsid w:val="004437D1"/>
    <w:rsid w:val="004468A1"/>
    <w:rsid w:val="004474EF"/>
    <w:rsid w:val="00454E9D"/>
    <w:rsid w:val="00460098"/>
    <w:rsid w:val="004608CE"/>
    <w:rsid w:val="00462077"/>
    <w:rsid w:val="004648E5"/>
    <w:rsid w:val="004656A4"/>
    <w:rsid w:val="00465C5C"/>
    <w:rsid w:val="0047492B"/>
    <w:rsid w:val="00476D8D"/>
    <w:rsid w:val="0047EA60"/>
    <w:rsid w:val="0048102F"/>
    <w:rsid w:val="00486398"/>
    <w:rsid w:val="0049348D"/>
    <w:rsid w:val="004A4ED2"/>
    <w:rsid w:val="004A5421"/>
    <w:rsid w:val="004A609C"/>
    <w:rsid w:val="004A6E9A"/>
    <w:rsid w:val="004B39D3"/>
    <w:rsid w:val="004B47B0"/>
    <w:rsid w:val="004D24BB"/>
    <w:rsid w:val="004D38E7"/>
    <w:rsid w:val="004D544B"/>
    <w:rsid w:val="004D58E1"/>
    <w:rsid w:val="004E476D"/>
    <w:rsid w:val="004F3561"/>
    <w:rsid w:val="004F3B9B"/>
    <w:rsid w:val="004F5D44"/>
    <w:rsid w:val="00502308"/>
    <w:rsid w:val="005060B6"/>
    <w:rsid w:val="0051393A"/>
    <w:rsid w:val="0053691A"/>
    <w:rsid w:val="00536E61"/>
    <w:rsid w:val="00543014"/>
    <w:rsid w:val="005438BE"/>
    <w:rsid w:val="0055389F"/>
    <w:rsid w:val="00553B34"/>
    <w:rsid w:val="005552A5"/>
    <w:rsid w:val="0056385A"/>
    <w:rsid w:val="00563AF1"/>
    <w:rsid w:val="00565242"/>
    <w:rsid w:val="005718CD"/>
    <w:rsid w:val="00573933"/>
    <w:rsid w:val="005750BF"/>
    <w:rsid w:val="005757B0"/>
    <w:rsid w:val="00576AE2"/>
    <w:rsid w:val="005820CD"/>
    <w:rsid w:val="005841D1"/>
    <w:rsid w:val="0058586C"/>
    <w:rsid w:val="0059421D"/>
    <w:rsid w:val="00595681"/>
    <w:rsid w:val="005B626A"/>
    <w:rsid w:val="005B7195"/>
    <w:rsid w:val="005C0690"/>
    <w:rsid w:val="005C3467"/>
    <w:rsid w:val="005C55EC"/>
    <w:rsid w:val="005D0A6F"/>
    <w:rsid w:val="005D1507"/>
    <w:rsid w:val="005D3256"/>
    <w:rsid w:val="005D5ECC"/>
    <w:rsid w:val="005E4653"/>
    <w:rsid w:val="00601156"/>
    <w:rsid w:val="00604A25"/>
    <w:rsid w:val="006125F3"/>
    <w:rsid w:val="00614061"/>
    <w:rsid w:val="0062357A"/>
    <w:rsid w:val="006256C1"/>
    <w:rsid w:val="00634991"/>
    <w:rsid w:val="00634ED7"/>
    <w:rsid w:val="006442C5"/>
    <w:rsid w:val="0065023D"/>
    <w:rsid w:val="006508B7"/>
    <w:rsid w:val="00650C2D"/>
    <w:rsid w:val="00652243"/>
    <w:rsid w:val="0065631F"/>
    <w:rsid w:val="00661150"/>
    <w:rsid w:val="00666CE4"/>
    <w:rsid w:val="00670346"/>
    <w:rsid w:val="00670DBD"/>
    <w:rsid w:val="00673D1A"/>
    <w:rsid w:val="00677EA0"/>
    <w:rsid w:val="0068099F"/>
    <w:rsid w:val="00680C81"/>
    <w:rsid w:val="00690060"/>
    <w:rsid w:val="0069270D"/>
    <w:rsid w:val="00693386"/>
    <w:rsid w:val="00693622"/>
    <w:rsid w:val="006947E2"/>
    <w:rsid w:val="0069550F"/>
    <w:rsid w:val="00696FA2"/>
    <w:rsid w:val="006A37F7"/>
    <w:rsid w:val="006A5F2C"/>
    <w:rsid w:val="006B55D6"/>
    <w:rsid w:val="006C3509"/>
    <w:rsid w:val="006D112F"/>
    <w:rsid w:val="006D20BD"/>
    <w:rsid w:val="006E09B1"/>
    <w:rsid w:val="007129BE"/>
    <w:rsid w:val="0071325A"/>
    <w:rsid w:val="007332B6"/>
    <w:rsid w:val="00741836"/>
    <w:rsid w:val="00742A8E"/>
    <w:rsid w:val="007431C1"/>
    <w:rsid w:val="00743B21"/>
    <w:rsid w:val="007611BB"/>
    <w:rsid w:val="00761ACB"/>
    <w:rsid w:val="00761D42"/>
    <w:rsid w:val="00766E7C"/>
    <w:rsid w:val="00772236"/>
    <w:rsid w:val="007722C9"/>
    <w:rsid w:val="00773E37"/>
    <w:rsid w:val="007749AE"/>
    <w:rsid w:val="0077627B"/>
    <w:rsid w:val="007764DE"/>
    <w:rsid w:val="00782475"/>
    <w:rsid w:val="007845F5"/>
    <w:rsid w:val="007927D1"/>
    <w:rsid w:val="00792FAF"/>
    <w:rsid w:val="007A0E98"/>
    <w:rsid w:val="007A1618"/>
    <w:rsid w:val="007B0E8C"/>
    <w:rsid w:val="007B4C38"/>
    <w:rsid w:val="007B6058"/>
    <w:rsid w:val="007C0323"/>
    <w:rsid w:val="007C206D"/>
    <w:rsid w:val="007C560E"/>
    <w:rsid w:val="007D06A6"/>
    <w:rsid w:val="007D129A"/>
    <w:rsid w:val="007D2606"/>
    <w:rsid w:val="007F0B1E"/>
    <w:rsid w:val="0081312E"/>
    <w:rsid w:val="008146CC"/>
    <w:rsid w:val="00817CC9"/>
    <w:rsid w:val="0083343D"/>
    <w:rsid w:val="008345D4"/>
    <w:rsid w:val="00841FA2"/>
    <w:rsid w:val="0084452A"/>
    <w:rsid w:val="00844E6C"/>
    <w:rsid w:val="008463B6"/>
    <w:rsid w:val="00846E6E"/>
    <w:rsid w:val="008547F7"/>
    <w:rsid w:val="008573F4"/>
    <w:rsid w:val="00857719"/>
    <w:rsid w:val="00860BA6"/>
    <w:rsid w:val="00861C4B"/>
    <w:rsid w:val="00862560"/>
    <w:rsid w:val="00863701"/>
    <w:rsid w:val="008649BA"/>
    <w:rsid w:val="00876586"/>
    <w:rsid w:val="008912B4"/>
    <w:rsid w:val="0089329D"/>
    <w:rsid w:val="008A0585"/>
    <w:rsid w:val="008A64C0"/>
    <w:rsid w:val="008B64E4"/>
    <w:rsid w:val="008D0CE3"/>
    <w:rsid w:val="008D292E"/>
    <w:rsid w:val="008D4A8E"/>
    <w:rsid w:val="008D619B"/>
    <w:rsid w:val="008D6490"/>
    <w:rsid w:val="008E16B5"/>
    <w:rsid w:val="008E1C45"/>
    <w:rsid w:val="008E492A"/>
    <w:rsid w:val="008E640F"/>
    <w:rsid w:val="008F5E14"/>
    <w:rsid w:val="00903E85"/>
    <w:rsid w:val="00907F7D"/>
    <w:rsid w:val="00912D7D"/>
    <w:rsid w:val="00917C43"/>
    <w:rsid w:val="00930554"/>
    <w:rsid w:val="00930CD7"/>
    <w:rsid w:val="0093736C"/>
    <w:rsid w:val="00937433"/>
    <w:rsid w:val="0095062B"/>
    <w:rsid w:val="00961007"/>
    <w:rsid w:val="00961B98"/>
    <w:rsid w:val="009651E9"/>
    <w:rsid w:val="009655AE"/>
    <w:rsid w:val="00967092"/>
    <w:rsid w:val="009724BD"/>
    <w:rsid w:val="009740BA"/>
    <w:rsid w:val="009753C6"/>
    <w:rsid w:val="00975588"/>
    <w:rsid w:val="0097685B"/>
    <w:rsid w:val="00982C58"/>
    <w:rsid w:val="00985E7C"/>
    <w:rsid w:val="00987104"/>
    <w:rsid w:val="00987478"/>
    <w:rsid w:val="0099012A"/>
    <w:rsid w:val="00991A35"/>
    <w:rsid w:val="00995866"/>
    <w:rsid w:val="0099694A"/>
    <w:rsid w:val="009A1CB9"/>
    <w:rsid w:val="009B0926"/>
    <w:rsid w:val="009C1843"/>
    <w:rsid w:val="009C4A9E"/>
    <w:rsid w:val="009D0E42"/>
    <w:rsid w:val="009D139B"/>
    <w:rsid w:val="009F0A96"/>
    <w:rsid w:val="009F33F3"/>
    <w:rsid w:val="009F5BD3"/>
    <w:rsid w:val="009F7745"/>
    <w:rsid w:val="00A02807"/>
    <w:rsid w:val="00A035FF"/>
    <w:rsid w:val="00A07325"/>
    <w:rsid w:val="00A10413"/>
    <w:rsid w:val="00A10D7B"/>
    <w:rsid w:val="00A23396"/>
    <w:rsid w:val="00A24E7A"/>
    <w:rsid w:val="00A27AC9"/>
    <w:rsid w:val="00A31353"/>
    <w:rsid w:val="00A33FF0"/>
    <w:rsid w:val="00A350BC"/>
    <w:rsid w:val="00A40157"/>
    <w:rsid w:val="00A42091"/>
    <w:rsid w:val="00A57ECB"/>
    <w:rsid w:val="00A61751"/>
    <w:rsid w:val="00A6405C"/>
    <w:rsid w:val="00A74698"/>
    <w:rsid w:val="00A75539"/>
    <w:rsid w:val="00A77FD2"/>
    <w:rsid w:val="00A861AE"/>
    <w:rsid w:val="00A942D4"/>
    <w:rsid w:val="00A97E84"/>
    <w:rsid w:val="00AA4049"/>
    <w:rsid w:val="00AA75DA"/>
    <w:rsid w:val="00AB1827"/>
    <w:rsid w:val="00AB7E8D"/>
    <w:rsid w:val="00AC1C22"/>
    <w:rsid w:val="00AC58B1"/>
    <w:rsid w:val="00AC5951"/>
    <w:rsid w:val="00AC6C28"/>
    <w:rsid w:val="00AD0AB8"/>
    <w:rsid w:val="00AD7276"/>
    <w:rsid w:val="00AF5A82"/>
    <w:rsid w:val="00B00160"/>
    <w:rsid w:val="00B00A5B"/>
    <w:rsid w:val="00B0241B"/>
    <w:rsid w:val="00B02C51"/>
    <w:rsid w:val="00B0425A"/>
    <w:rsid w:val="00B05694"/>
    <w:rsid w:val="00B056D2"/>
    <w:rsid w:val="00B10FED"/>
    <w:rsid w:val="00B14769"/>
    <w:rsid w:val="00B321AF"/>
    <w:rsid w:val="00B42F34"/>
    <w:rsid w:val="00B43667"/>
    <w:rsid w:val="00B51128"/>
    <w:rsid w:val="00B62AEA"/>
    <w:rsid w:val="00B63999"/>
    <w:rsid w:val="00B654FB"/>
    <w:rsid w:val="00B677F6"/>
    <w:rsid w:val="00B70177"/>
    <w:rsid w:val="00B7049F"/>
    <w:rsid w:val="00B70820"/>
    <w:rsid w:val="00B745A6"/>
    <w:rsid w:val="00B855A3"/>
    <w:rsid w:val="00BA2252"/>
    <w:rsid w:val="00BA5FD2"/>
    <w:rsid w:val="00BB4E06"/>
    <w:rsid w:val="00BE2AF9"/>
    <w:rsid w:val="00BF27D6"/>
    <w:rsid w:val="00BF3BEA"/>
    <w:rsid w:val="00BF4CC4"/>
    <w:rsid w:val="00C02966"/>
    <w:rsid w:val="00C05AAD"/>
    <w:rsid w:val="00C06B0A"/>
    <w:rsid w:val="00C22DCB"/>
    <w:rsid w:val="00C300FE"/>
    <w:rsid w:val="00C37CB4"/>
    <w:rsid w:val="00C437AC"/>
    <w:rsid w:val="00C45652"/>
    <w:rsid w:val="00C56F81"/>
    <w:rsid w:val="00C57905"/>
    <w:rsid w:val="00C62A52"/>
    <w:rsid w:val="00C644B3"/>
    <w:rsid w:val="00C64542"/>
    <w:rsid w:val="00C65717"/>
    <w:rsid w:val="00C824F3"/>
    <w:rsid w:val="00C833DB"/>
    <w:rsid w:val="00CA0821"/>
    <w:rsid w:val="00CA3019"/>
    <w:rsid w:val="00CA4313"/>
    <w:rsid w:val="00CB5B49"/>
    <w:rsid w:val="00CC559C"/>
    <w:rsid w:val="00CC5634"/>
    <w:rsid w:val="00CD6297"/>
    <w:rsid w:val="00CE0F2E"/>
    <w:rsid w:val="00D0086F"/>
    <w:rsid w:val="00D01E1D"/>
    <w:rsid w:val="00D04DC1"/>
    <w:rsid w:val="00D20346"/>
    <w:rsid w:val="00D25C00"/>
    <w:rsid w:val="00D264A1"/>
    <w:rsid w:val="00D42AA0"/>
    <w:rsid w:val="00D45464"/>
    <w:rsid w:val="00D45925"/>
    <w:rsid w:val="00D46343"/>
    <w:rsid w:val="00D6089E"/>
    <w:rsid w:val="00D80DFC"/>
    <w:rsid w:val="00D92B9C"/>
    <w:rsid w:val="00DA552C"/>
    <w:rsid w:val="00DA5683"/>
    <w:rsid w:val="00DA5905"/>
    <w:rsid w:val="00DA5FD2"/>
    <w:rsid w:val="00DA6033"/>
    <w:rsid w:val="00DA69AE"/>
    <w:rsid w:val="00DB03C6"/>
    <w:rsid w:val="00DB2B2F"/>
    <w:rsid w:val="00DC3437"/>
    <w:rsid w:val="00DD188C"/>
    <w:rsid w:val="00DD204B"/>
    <w:rsid w:val="00DD208C"/>
    <w:rsid w:val="00DD483A"/>
    <w:rsid w:val="00DD7727"/>
    <w:rsid w:val="00DE17E5"/>
    <w:rsid w:val="00DE2571"/>
    <w:rsid w:val="00E002FA"/>
    <w:rsid w:val="00E017BC"/>
    <w:rsid w:val="00E047C6"/>
    <w:rsid w:val="00E16572"/>
    <w:rsid w:val="00E17748"/>
    <w:rsid w:val="00E2320A"/>
    <w:rsid w:val="00E23900"/>
    <w:rsid w:val="00E3122E"/>
    <w:rsid w:val="00E4298E"/>
    <w:rsid w:val="00E52754"/>
    <w:rsid w:val="00E6038C"/>
    <w:rsid w:val="00E607B5"/>
    <w:rsid w:val="00E65AFB"/>
    <w:rsid w:val="00E70EC1"/>
    <w:rsid w:val="00E71B77"/>
    <w:rsid w:val="00E809EB"/>
    <w:rsid w:val="00E81F2A"/>
    <w:rsid w:val="00E93790"/>
    <w:rsid w:val="00E97F58"/>
    <w:rsid w:val="00EA05F1"/>
    <w:rsid w:val="00EA6AE9"/>
    <w:rsid w:val="00EC1711"/>
    <w:rsid w:val="00EC26E2"/>
    <w:rsid w:val="00ED113A"/>
    <w:rsid w:val="00ED443E"/>
    <w:rsid w:val="00EE6DA7"/>
    <w:rsid w:val="00EE7063"/>
    <w:rsid w:val="00F02360"/>
    <w:rsid w:val="00F0440F"/>
    <w:rsid w:val="00F0510D"/>
    <w:rsid w:val="00F06B66"/>
    <w:rsid w:val="00F152AF"/>
    <w:rsid w:val="00F16512"/>
    <w:rsid w:val="00F207BE"/>
    <w:rsid w:val="00F2316E"/>
    <w:rsid w:val="00F23AA8"/>
    <w:rsid w:val="00F245E7"/>
    <w:rsid w:val="00F26519"/>
    <w:rsid w:val="00F46C5D"/>
    <w:rsid w:val="00F5058F"/>
    <w:rsid w:val="00F56B3A"/>
    <w:rsid w:val="00F67395"/>
    <w:rsid w:val="00F70C19"/>
    <w:rsid w:val="00F8034D"/>
    <w:rsid w:val="00F83685"/>
    <w:rsid w:val="00F96F0F"/>
    <w:rsid w:val="00FB5A34"/>
    <w:rsid w:val="00FB5F5E"/>
    <w:rsid w:val="00FC0896"/>
    <w:rsid w:val="00FC68FD"/>
    <w:rsid w:val="00FD420B"/>
    <w:rsid w:val="00FE1CFF"/>
    <w:rsid w:val="00FE536B"/>
    <w:rsid w:val="00FF564E"/>
    <w:rsid w:val="0117D514"/>
    <w:rsid w:val="012F836A"/>
    <w:rsid w:val="0139A79E"/>
    <w:rsid w:val="013FBB88"/>
    <w:rsid w:val="0352F7B4"/>
    <w:rsid w:val="05465598"/>
    <w:rsid w:val="05F43DEA"/>
    <w:rsid w:val="060A604C"/>
    <w:rsid w:val="0687449C"/>
    <w:rsid w:val="071D496E"/>
    <w:rsid w:val="07B1F4DC"/>
    <w:rsid w:val="08B01C93"/>
    <w:rsid w:val="097EEB35"/>
    <w:rsid w:val="0A4C532D"/>
    <w:rsid w:val="0B26B20B"/>
    <w:rsid w:val="0B2A7AAA"/>
    <w:rsid w:val="0B40019B"/>
    <w:rsid w:val="0BF58F9E"/>
    <w:rsid w:val="0CC2826C"/>
    <w:rsid w:val="0FB09317"/>
    <w:rsid w:val="10E07E81"/>
    <w:rsid w:val="1125603C"/>
    <w:rsid w:val="156206C0"/>
    <w:rsid w:val="1610E000"/>
    <w:rsid w:val="164445E0"/>
    <w:rsid w:val="174FC005"/>
    <w:rsid w:val="17A42934"/>
    <w:rsid w:val="19DBF7C4"/>
    <w:rsid w:val="1A2BC4F0"/>
    <w:rsid w:val="1A735389"/>
    <w:rsid w:val="1B1F11F3"/>
    <w:rsid w:val="1B283BDC"/>
    <w:rsid w:val="1B78F203"/>
    <w:rsid w:val="1CD64E56"/>
    <w:rsid w:val="1F2C069A"/>
    <w:rsid w:val="20812A49"/>
    <w:rsid w:val="22D12D51"/>
    <w:rsid w:val="232C2C2F"/>
    <w:rsid w:val="2347BD39"/>
    <w:rsid w:val="23539DDF"/>
    <w:rsid w:val="23A04CDF"/>
    <w:rsid w:val="2432549A"/>
    <w:rsid w:val="258B40EA"/>
    <w:rsid w:val="25A192AB"/>
    <w:rsid w:val="264FA956"/>
    <w:rsid w:val="266EF45B"/>
    <w:rsid w:val="267E3BB6"/>
    <w:rsid w:val="272CB3C0"/>
    <w:rsid w:val="27469F8F"/>
    <w:rsid w:val="2C087563"/>
    <w:rsid w:val="2CD17C0E"/>
    <w:rsid w:val="2E7AF4F7"/>
    <w:rsid w:val="2F21B22B"/>
    <w:rsid w:val="2F30C1F3"/>
    <w:rsid w:val="2F7AEC32"/>
    <w:rsid w:val="30933ECC"/>
    <w:rsid w:val="31016649"/>
    <w:rsid w:val="3150096E"/>
    <w:rsid w:val="3288C19E"/>
    <w:rsid w:val="32C3B756"/>
    <w:rsid w:val="347C3813"/>
    <w:rsid w:val="3518A879"/>
    <w:rsid w:val="36B478DA"/>
    <w:rsid w:val="38AF6C14"/>
    <w:rsid w:val="38C1429B"/>
    <w:rsid w:val="3964E3AD"/>
    <w:rsid w:val="3A173FF9"/>
    <w:rsid w:val="3A331B9D"/>
    <w:rsid w:val="3DDF5DDF"/>
    <w:rsid w:val="4069A19A"/>
    <w:rsid w:val="41176E55"/>
    <w:rsid w:val="41E99C2C"/>
    <w:rsid w:val="42A1BEAC"/>
    <w:rsid w:val="43819DA4"/>
    <w:rsid w:val="43A1425C"/>
    <w:rsid w:val="43E8F0DE"/>
    <w:rsid w:val="44D014A2"/>
    <w:rsid w:val="4565F90A"/>
    <w:rsid w:val="458E87E6"/>
    <w:rsid w:val="4686FA3A"/>
    <w:rsid w:val="46B93E66"/>
    <w:rsid w:val="46D8E31E"/>
    <w:rsid w:val="472ED0C8"/>
    <w:rsid w:val="47FB6278"/>
    <w:rsid w:val="48F577AB"/>
    <w:rsid w:val="49E2C386"/>
    <w:rsid w:val="4A723999"/>
    <w:rsid w:val="4B02189A"/>
    <w:rsid w:val="4DA9DA5B"/>
    <w:rsid w:val="4DBF35DB"/>
    <w:rsid w:val="4DC8E8CE"/>
    <w:rsid w:val="4F5B063C"/>
    <w:rsid w:val="4F6BEC13"/>
    <w:rsid w:val="507CD911"/>
    <w:rsid w:val="51A6D191"/>
    <w:rsid w:val="5281C8F7"/>
    <w:rsid w:val="53A8AFD2"/>
    <w:rsid w:val="545FBBFA"/>
    <w:rsid w:val="54DB2255"/>
    <w:rsid w:val="55003259"/>
    <w:rsid w:val="553B7F55"/>
    <w:rsid w:val="5558F5D4"/>
    <w:rsid w:val="5566807B"/>
    <w:rsid w:val="56D74FB6"/>
    <w:rsid w:val="579C24DE"/>
    <w:rsid w:val="598E3584"/>
    <w:rsid w:val="5AB6B97C"/>
    <w:rsid w:val="5ABB6CCE"/>
    <w:rsid w:val="5BAF0EFB"/>
    <w:rsid w:val="5C545A63"/>
    <w:rsid w:val="5C77A52D"/>
    <w:rsid w:val="5CB3A970"/>
    <w:rsid w:val="5D55C75D"/>
    <w:rsid w:val="5F0D40AA"/>
    <w:rsid w:val="6200BD5A"/>
    <w:rsid w:val="6225F005"/>
    <w:rsid w:val="632C6A1B"/>
    <w:rsid w:val="6364B09D"/>
    <w:rsid w:val="63A18EF0"/>
    <w:rsid w:val="6414B4AE"/>
    <w:rsid w:val="64FD448E"/>
    <w:rsid w:val="650A0C60"/>
    <w:rsid w:val="652320E7"/>
    <w:rsid w:val="652910F4"/>
    <w:rsid w:val="65EF194F"/>
    <w:rsid w:val="66727B0C"/>
    <w:rsid w:val="680D4293"/>
    <w:rsid w:val="6935E152"/>
    <w:rsid w:val="6A429DC4"/>
    <w:rsid w:val="6A54EBBF"/>
    <w:rsid w:val="6ACEB856"/>
    <w:rsid w:val="6B207044"/>
    <w:rsid w:val="6BE3579E"/>
    <w:rsid w:val="6BFFC882"/>
    <w:rsid w:val="6CB8F5B8"/>
    <w:rsid w:val="6D6343DD"/>
    <w:rsid w:val="6D6880F8"/>
    <w:rsid w:val="6F232507"/>
    <w:rsid w:val="6F26AE02"/>
    <w:rsid w:val="6FF2C4B3"/>
    <w:rsid w:val="7124A359"/>
    <w:rsid w:val="730AC0BD"/>
    <w:rsid w:val="734D9506"/>
    <w:rsid w:val="73549A26"/>
    <w:rsid w:val="73CA7AC5"/>
    <w:rsid w:val="7412E662"/>
    <w:rsid w:val="754E5A22"/>
    <w:rsid w:val="75566F6C"/>
    <w:rsid w:val="76C3BBF0"/>
    <w:rsid w:val="77FBD8B0"/>
    <w:rsid w:val="78FCAC53"/>
    <w:rsid w:val="7991E406"/>
    <w:rsid w:val="79FB5CB2"/>
    <w:rsid w:val="7A8F11DD"/>
    <w:rsid w:val="7B9D5107"/>
    <w:rsid w:val="7D520BE7"/>
    <w:rsid w:val="7DB11ADF"/>
    <w:rsid w:val="7E04DFB2"/>
    <w:rsid w:val="7EE445FB"/>
    <w:rsid w:val="7F6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C2B9"/>
  <w15:chartTrackingRefBased/>
  <w15:docId w15:val="{34191F05-9080-4856-B0D7-E68A8FD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A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F0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A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0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hesis@uwo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8" ma:contentTypeDescription="Create a new document." ma:contentTypeScope="" ma:versionID="64824cf0330a006438456efea5b187e3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db2bce9afea8b977e1626263a2c5b10b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18e38-f897-46ba-abb1-149be21432eb" xsi:nil="true"/>
  </documentManagement>
</p:properties>
</file>

<file path=customXml/itemProps1.xml><?xml version="1.0" encoding="utf-8"?>
<ds:datastoreItem xmlns:ds="http://schemas.openxmlformats.org/officeDocument/2006/customXml" ds:itemID="{7730A6B5-2E06-489A-97CC-00EDF78CF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9E1F3-1CAB-4CAB-A65F-1F333B376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F0330-058B-4D2E-AF18-6596629A857F}">
  <ds:schemaRefs>
    <ds:schemaRef ds:uri="http://schemas.microsoft.com/office/2006/metadata/properties"/>
    <ds:schemaRef ds:uri="http://schemas.microsoft.com/office/infopath/2007/PartnerControls"/>
    <ds:schemaRef ds:uri="d2318e38-f897-46ba-abb1-149be21432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Davies</dc:creator>
  <keywords/>
  <dc:description/>
  <lastModifiedBy>Lorraine Davies</lastModifiedBy>
  <revision>14</revision>
  <dcterms:created xsi:type="dcterms:W3CDTF">2025-05-21T13:02:00.0000000Z</dcterms:created>
  <dcterms:modified xsi:type="dcterms:W3CDTF">2025-06-09T17:33:17.6559425Z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